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E499" w14:textId="6EB80D1A" w:rsidR="00C81A32" w:rsidRPr="003F6EEF" w:rsidRDefault="00C81A32" w:rsidP="00C81A32">
      <w:pPr>
        <w:jc w:val="center"/>
        <w:rPr>
          <w:rFonts w:asciiTheme="minorHAnsi" w:hAnsiTheme="minorHAnsi" w:cstheme="minorHAnsi"/>
        </w:rPr>
      </w:pPr>
      <w:r w:rsidRPr="003F6EEF">
        <w:rPr>
          <w:rFonts w:asciiTheme="minorHAnsi" w:hAnsiTheme="minorHAnsi" w:cstheme="minorHAnsi"/>
          <w:b/>
          <w:bCs/>
        </w:rPr>
        <w:t>ZAŁĄCZNIK NR 1</w:t>
      </w:r>
      <w:r w:rsidR="00266646" w:rsidRPr="003F6EEF">
        <w:rPr>
          <w:rFonts w:asciiTheme="minorHAnsi" w:hAnsiTheme="minorHAnsi" w:cstheme="minorHAnsi"/>
          <w:b/>
          <w:bCs/>
        </w:rPr>
        <w:t>7</w:t>
      </w:r>
      <w:r w:rsidRPr="003F6EEF">
        <w:rPr>
          <w:rFonts w:asciiTheme="minorHAnsi" w:hAnsiTheme="minorHAnsi" w:cstheme="minorHAnsi"/>
          <w:b/>
          <w:bCs/>
        </w:rPr>
        <w:t xml:space="preserve"> – PROJEKTOWANE POSTANOWIENIA UMOWY</w:t>
      </w:r>
    </w:p>
    <w:p w14:paraId="7322E28F" w14:textId="37138302" w:rsidR="00941164" w:rsidRPr="003F6EEF" w:rsidRDefault="00F3232F">
      <w:pPr>
        <w:spacing w:after="0"/>
        <w:jc w:val="center"/>
        <w:rPr>
          <w:rFonts w:asciiTheme="minorHAnsi" w:hAnsiTheme="minorHAnsi" w:cstheme="minorHAnsi"/>
        </w:rPr>
      </w:pPr>
      <w:r w:rsidRPr="003F6EEF">
        <w:rPr>
          <w:rFonts w:asciiTheme="minorHAnsi" w:hAnsiTheme="minorHAnsi" w:cstheme="minorHAnsi"/>
          <w:b/>
          <w:bCs/>
          <w:sz w:val="24"/>
          <w:szCs w:val="24"/>
        </w:rPr>
        <w:t>UMOWA NR CS/</w:t>
      </w:r>
      <w:r w:rsidR="001247E5" w:rsidRPr="003F6EEF">
        <w:rPr>
          <w:rFonts w:asciiTheme="minorHAnsi" w:hAnsiTheme="minorHAnsi" w:cstheme="minorHAnsi"/>
          <w:b/>
          <w:bCs/>
          <w:sz w:val="24"/>
          <w:szCs w:val="24"/>
        </w:rPr>
        <w:t>__</w:t>
      </w:r>
      <w:r w:rsidR="00654D3D" w:rsidRPr="003F6EEF">
        <w:rPr>
          <w:rFonts w:asciiTheme="minorHAnsi" w:hAnsiTheme="minorHAnsi" w:cstheme="minorHAnsi"/>
          <w:b/>
          <w:bCs/>
          <w:sz w:val="24"/>
          <w:szCs w:val="24"/>
        </w:rPr>
        <w:t xml:space="preserve"> </w:t>
      </w:r>
      <w:r w:rsidRPr="003F6EEF">
        <w:rPr>
          <w:rFonts w:asciiTheme="minorHAnsi" w:hAnsiTheme="minorHAnsi" w:cstheme="minorHAnsi"/>
          <w:b/>
          <w:bCs/>
          <w:sz w:val="24"/>
          <w:szCs w:val="24"/>
        </w:rPr>
        <w:t>/202</w:t>
      </w:r>
      <w:r w:rsidR="00377141" w:rsidRPr="003F6EEF">
        <w:rPr>
          <w:rFonts w:asciiTheme="minorHAnsi" w:hAnsiTheme="minorHAnsi" w:cstheme="minorHAnsi"/>
          <w:b/>
          <w:bCs/>
          <w:sz w:val="24"/>
          <w:szCs w:val="24"/>
        </w:rPr>
        <w:t>6</w:t>
      </w:r>
    </w:p>
    <w:p w14:paraId="1C5A7892" w14:textId="77777777" w:rsidR="00941164" w:rsidRPr="003F6EEF" w:rsidRDefault="00941164">
      <w:pPr>
        <w:spacing w:after="0"/>
        <w:jc w:val="center"/>
        <w:rPr>
          <w:rFonts w:asciiTheme="minorHAnsi" w:hAnsiTheme="minorHAnsi" w:cstheme="minorHAnsi"/>
          <w:b/>
          <w:bCs/>
          <w:sz w:val="24"/>
          <w:szCs w:val="24"/>
        </w:rPr>
      </w:pPr>
    </w:p>
    <w:p w14:paraId="55D02CD0" w14:textId="77777777" w:rsidR="00941164" w:rsidRPr="003F6EEF" w:rsidRDefault="00F3232F">
      <w:pPr>
        <w:spacing w:after="0"/>
        <w:jc w:val="both"/>
        <w:rPr>
          <w:rFonts w:asciiTheme="minorHAnsi" w:hAnsiTheme="minorHAnsi" w:cstheme="minorHAnsi"/>
        </w:rPr>
      </w:pPr>
      <w:r w:rsidRPr="003F6EEF">
        <w:rPr>
          <w:rFonts w:asciiTheme="minorHAnsi" w:hAnsiTheme="minorHAnsi" w:cstheme="minorHAnsi"/>
        </w:rPr>
        <w:t xml:space="preserve">zawarta w dniu </w:t>
      </w:r>
      <w:r w:rsidRPr="003F6EEF">
        <w:rPr>
          <w:rFonts w:asciiTheme="minorHAnsi" w:hAnsiTheme="minorHAnsi" w:cstheme="minorHAnsi"/>
          <w:b/>
          <w:bCs/>
        </w:rPr>
        <w:t>podpisania umowy przez ostatnią ze stron</w:t>
      </w:r>
      <w:r w:rsidRPr="003F6EEF">
        <w:rPr>
          <w:rFonts w:asciiTheme="minorHAnsi" w:hAnsiTheme="minorHAnsi" w:cstheme="minorHAnsi"/>
        </w:rPr>
        <w:t xml:space="preserve"> w Szczytnej pomiędzy:</w:t>
      </w:r>
    </w:p>
    <w:p w14:paraId="2E54151C" w14:textId="77777777" w:rsidR="00941164" w:rsidRPr="003F6EEF" w:rsidRDefault="00941164">
      <w:pPr>
        <w:pStyle w:val="NormalnyWeb1"/>
        <w:spacing w:before="0" w:after="0"/>
        <w:jc w:val="both"/>
        <w:rPr>
          <w:rFonts w:asciiTheme="minorHAnsi" w:hAnsiTheme="minorHAnsi" w:cstheme="minorHAnsi"/>
          <w:b/>
          <w:bCs/>
          <w:sz w:val="22"/>
          <w:szCs w:val="22"/>
        </w:rPr>
      </w:pPr>
    </w:p>
    <w:p w14:paraId="6ABA9C13" w14:textId="77777777" w:rsidR="00941164" w:rsidRPr="003F6EEF" w:rsidRDefault="00F3232F">
      <w:pPr>
        <w:pStyle w:val="NormalnyWeb1"/>
        <w:spacing w:before="0" w:after="0"/>
        <w:jc w:val="both"/>
        <w:rPr>
          <w:rFonts w:asciiTheme="minorHAnsi" w:hAnsiTheme="minorHAnsi" w:cstheme="minorHAnsi"/>
        </w:rPr>
      </w:pPr>
      <w:r w:rsidRPr="003F6EEF">
        <w:rPr>
          <w:rFonts w:asciiTheme="minorHAnsi" w:hAnsiTheme="minorHAnsi" w:cstheme="minorHAnsi"/>
          <w:b/>
          <w:bCs/>
          <w:sz w:val="22"/>
          <w:szCs w:val="22"/>
        </w:rPr>
        <w:t>Gminą Szczytna</w:t>
      </w:r>
      <w:r w:rsidRPr="003F6EEF">
        <w:rPr>
          <w:rFonts w:asciiTheme="minorHAnsi" w:hAnsiTheme="minorHAnsi" w:cstheme="minorHAnsi"/>
          <w:sz w:val="22"/>
          <w:szCs w:val="22"/>
        </w:rPr>
        <w:t xml:space="preserve"> z siedzibą przy ul. Wolności 42, 57-330 Szczytna, NIP: 8831678051, REGON: 890718171 reprezentowaną przez: </w:t>
      </w:r>
    </w:p>
    <w:p w14:paraId="14027AFE" w14:textId="77777777" w:rsidR="00941164" w:rsidRPr="003F6EEF" w:rsidRDefault="00F3232F">
      <w:pPr>
        <w:pStyle w:val="NormalnyWeb1"/>
        <w:spacing w:before="0" w:after="0"/>
        <w:jc w:val="both"/>
        <w:rPr>
          <w:rFonts w:asciiTheme="minorHAnsi" w:hAnsiTheme="minorHAnsi" w:cstheme="minorHAnsi"/>
        </w:rPr>
      </w:pPr>
      <w:r w:rsidRPr="003F6EEF">
        <w:rPr>
          <w:rFonts w:asciiTheme="minorHAnsi" w:hAnsiTheme="minorHAnsi" w:cstheme="minorHAnsi"/>
          <w:sz w:val="22"/>
          <w:szCs w:val="22"/>
        </w:rPr>
        <w:t xml:space="preserve">- </w:t>
      </w:r>
      <w:r w:rsidRPr="003F6EEF">
        <w:rPr>
          <w:rFonts w:asciiTheme="minorHAnsi" w:hAnsiTheme="minorHAnsi" w:cstheme="minorHAnsi"/>
          <w:b/>
          <w:bCs/>
          <w:sz w:val="22"/>
          <w:szCs w:val="22"/>
        </w:rPr>
        <w:t>Krzysztofa Żaka</w:t>
      </w:r>
      <w:r w:rsidRPr="003F6EEF">
        <w:rPr>
          <w:rFonts w:asciiTheme="minorHAnsi" w:hAnsiTheme="minorHAnsi" w:cstheme="minorHAnsi"/>
          <w:sz w:val="22"/>
          <w:szCs w:val="22"/>
        </w:rPr>
        <w:t xml:space="preserve"> – Burmistrza Szczytnej, </w:t>
      </w:r>
    </w:p>
    <w:p w14:paraId="3E351FF1" w14:textId="77777777" w:rsidR="00941164" w:rsidRPr="003F6EEF" w:rsidRDefault="00F3232F">
      <w:pPr>
        <w:pStyle w:val="NormalnyWeb1"/>
        <w:spacing w:before="0" w:after="0"/>
        <w:jc w:val="both"/>
        <w:rPr>
          <w:rFonts w:asciiTheme="minorHAnsi" w:hAnsiTheme="minorHAnsi" w:cstheme="minorHAnsi"/>
        </w:rPr>
      </w:pPr>
      <w:r w:rsidRPr="003F6EEF">
        <w:rPr>
          <w:rFonts w:asciiTheme="minorHAnsi" w:hAnsiTheme="minorHAnsi" w:cstheme="minorHAnsi"/>
          <w:sz w:val="22"/>
          <w:szCs w:val="22"/>
        </w:rPr>
        <w:t xml:space="preserve">przy kontrasygnacie: </w:t>
      </w:r>
    </w:p>
    <w:p w14:paraId="171726D6" w14:textId="77777777" w:rsidR="00941164" w:rsidRPr="003F6EEF" w:rsidRDefault="00F3232F">
      <w:pPr>
        <w:pStyle w:val="NormalnyWeb1"/>
        <w:spacing w:before="0" w:after="0"/>
        <w:jc w:val="both"/>
        <w:rPr>
          <w:rFonts w:asciiTheme="minorHAnsi" w:hAnsiTheme="minorHAnsi" w:cstheme="minorHAnsi"/>
        </w:rPr>
      </w:pPr>
      <w:r w:rsidRPr="003F6EEF">
        <w:rPr>
          <w:rFonts w:asciiTheme="minorHAnsi" w:hAnsiTheme="minorHAnsi" w:cstheme="minorHAnsi"/>
          <w:sz w:val="22"/>
          <w:szCs w:val="22"/>
        </w:rPr>
        <w:t xml:space="preserve">- </w:t>
      </w:r>
      <w:r w:rsidRPr="003F6EEF">
        <w:rPr>
          <w:rFonts w:asciiTheme="minorHAnsi" w:hAnsiTheme="minorHAnsi" w:cstheme="minorHAnsi"/>
          <w:b/>
          <w:bCs/>
          <w:sz w:val="22"/>
          <w:szCs w:val="22"/>
        </w:rPr>
        <w:t>Barbary Kwiecień</w:t>
      </w:r>
      <w:r w:rsidRPr="003F6EEF">
        <w:rPr>
          <w:rFonts w:asciiTheme="minorHAnsi" w:hAnsiTheme="minorHAnsi" w:cstheme="minorHAnsi"/>
          <w:sz w:val="22"/>
          <w:szCs w:val="22"/>
        </w:rPr>
        <w:t xml:space="preserve"> – Skarbnika Szczytnej, </w:t>
      </w:r>
    </w:p>
    <w:p w14:paraId="6E39A1C0" w14:textId="77777777" w:rsidR="00941164" w:rsidRPr="003F6EEF" w:rsidRDefault="00F3232F">
      <w:pPr>
        <w:pStyle w:val="NormalnyWeb1"/>
        <w:spacing w:before="0" w:after="0"/>
        <w:jc w:val="both"/>
        <w:rPr>
          <w:rFonts w:asciiTheme="minorHAnsi" w:hAnsiTheme="minorHAnsi" w:cstheme="minorHAnsi"/>
        </w:rPr>
      </w:pPr>
      <w:r w:rsidRPr="003F6EEF">
        <w:rPr>
          <w:rFonts w:asciiTheme="minorHAnsi" w:hAnsiTheme="minorHAnsi" w:cstheme="minorHAnsi"/>
          <w:sz w:val="22"/>
          <w:szCs w:val="22"/>
        </w:rPr>
        <w:t xml:space="preserve">zwaną dalej </w:t>
      </w:r>
      <w:r w:rsidRPr="003F6EEF">
        <w:rPr>
          <w:rFonts w:asciiTheme="minorHAnsi" w:hAnsiTheme="minorHAnsi" w:cstheme="minorHAnsi"/>
          <w:b/>
          <w:bCs/>
          <w:sz w:val="22"/>
          <w:szCs w:val="22"/>
        </w:rPr>
        <w:t>„Zamawiającym”</w:t>
      </w:r>
      <w:r w:rsidRPr="003F6EEF">
        <w:rPr>
          <w:rFonts w:asciiTheme="minorHAnsi" w:hAnsiTheme="minorHAnsi" w:cstheme="minorHAnsi"/>
          <w:sz w:val="22"/>
          <w:szCs w:val="22"/>
        </w:rPr>
        <w:t>,</w:t>
      </w:r>
    </w:p>
    <w:p w14:paraId="33FF43ED" w14:textId="77777777" w:rsidR="00941164" w:rsidRPr="003F6EEF" w:rsidRDefault="00F3232F">
      <w:pPr>
        <w:pStyle w:val="NormalnyWeb1"/>
        <w:spacing w:before="0" w:after="0"/>
        <w:rPr>
          <w:rFonts w:asciiTheme="minorHAnsi" w:hAnsiTheme="minorHAnsi" w:cstheme="minorHAnsi"/>
        </w:rPr>
      </w:pPr>
      <w:r w:rsidRPr="003F6EEF">
        <w:rPr>
          <w:rFonts w:asciiTheme="minorHAnsi" w:hAnsiTheme="minorHAnsi" w:cstheme="minorHAnsi"/>
          <w:sz w:val="22"/>
          <w:szCs w:val="22"/>
        </w:rPr>
        <w:t xml:space="preserve">a </w:t>
      </w:r>
    </w:p>
    <w:p w14:paraId="62DDBAA1" w14:textId="77777777" w:rsidR="00941164" w:rsidRPr="003F6EEF" w:rsidRDefault="00654D3D">
      <w:pPr>
        <w:pStyle w:val="Tekstpodstawowy"/>
        <w:spacing w:after="0"/>
        <w:jc w:val="both"/>
        <w:rPr>
          <w:rFonts w:asciiTheme="minorHAnsi" w:hAnsiTheme="minorHAnsi" w:cstheme="minorHAnsi"/>
          <w:b/>
          <w:bCs/>
        </w:rPr>
      </w:pPr>
      <w:r w:rsidRPr="003F6EEF">
        <w:rPr>
          <w:rFonts w:asciiTheme="minorHAnsi" w:hAnsiTheme="minorHAnsi" w:cstheme="minorHAnsi"/>
          <w:b/>
          <w:bCs/>
        </w:rPr>
        <w:t>………………………………………………………………………………………………………………………………………………………..</w:t>
      </w:r>
    </w:p>
    <w:p w14:paraId="6F4DA307" w14:textId="77777777" w:rsidR="00654D3D" w:rsidRPr="003F6EEF" w:rsidRDefault="00654D3D">
      <w:pPr>
        <w:pStyle w:val="Tekstpodstawowy"/>
        <w:spacing w:after="0"/>
        <w:jc w:val="both"/>
        <w:rPr>
          <w:rFonts w:asciiTheme="minorHAnsi" w:hAnsiTheme="minorHAnsi" w:cstheme="minorHAnsi"/>
          <w:b/>
          <w:bCs/>
        </w:rPr>
      </w:pPr>
    </w:p>
    <w:p w14:paraId="10743D01" w14:textId="77777777" w:rsidR="00654D3D" w:rsidRPr="003F6EEF" w:rsidRDefault="00654D3D" w:rsidP="00654D3D">
      <w:pPr>
        <w:pStyle w:val="Tekstpodstawowy"/>
        <w:spacing w:after="0"/>
        <w:jc w:val="both"/>
        <w:rPr>
          <w:rFonts w:asciiTheme="minorHAnsi" w:hAnsiTheme="minorHAnsi" w:cstheme="minorHAnsi"/>
        </w:rPr>
      </w:pPr>
      <w:r w:rsidRPr="003F6EEF">
        <w:rPr>
          <w:rFonts w:asciiTheme="minorHAnsi" w:hAnsiTheme="minorHAnsi" w:cstheme="minorHAnsi"/>
          <w:b/>
          <w:bCs/>
        </w:rPr>
        <w:t>………………………………………………………………………………………………………………………………………………………..</w:t>
      </w:r>
    </w:p>
    <w:p w14:paraId="565513C6" w14:textId="77777777" w:rsidR="00654D3D" w:rsidRPr="003F6EEF" w:rsidRDefault="00654D3D">
      <w:pPr>
        <w:pStyle w:val="Tekstpodstawowy"/>
        <w:spacing w:after="0"/>
        <w:jc w:val="both"/>
        <w:rPr>
          <w:rFonts w:asciiTheme="minorHAnsi" w:hAnsiTheme="minorHAnsi" w:cstheme="minorHAnsi"/>
        </w:rPr>
      </w:pPr>
    </w:p>
    <w:p w14:paraId="18E4668D" w14:textId="77777777" w:rsidR="00654D3D" w:rsidRPr="003F6EEF" w:rsidRDefault="00654D3D" w:rsidP="00654D3D">
      <w:pPr>
        <w:pStyle w:val="Tekstpodstawowy"/>
        <w:spacing w:after="0"/>
        <w:jc w:val="both"/>
        <w:rPr>
          <w:rFonts w:asciiTheme="minorHAnsi" w:hAnsiTheme="minorHAnsi" w:cstheme="minorHAnsi"/>
        </w:rPr>
      </w:pPr>
      <w:r w:rsidRPr="003F6EEF">
        <w:rPr>
          <w:rFonts w:asciiTheme="minorHAnsi" w:hAnsiTheme="minorHAnsi" w:cstheme="minorHAnsi"/>
          <w:b/>
          <w:bCs/>
        </w:rPr>
        <w:t>………………………………………………………………………………………………………………………………………………………..</w:t>
      </w:r>
    </w:p>
    <w:p w14:paraId="0D3EFDFA" w14:textId="77777777" w:rsidR="00654D3D" w:rsidRPr="003F6EEF" w:rsidRDefault="00654D3D">
      <w:pPr>
        <w:pStyle w:val="Tekstpodstawowy"/>
        <w:spacing w:after="0"/>
        <w:jc w:val="both"/>
        <w:rPr>
          <w:rFonts w:asciiTheme="minorHAnsi" w:hAnsiTheme="minorHAnsi" w:cstheme="minorHAnsi"/>
        </w:rPr>
      </w:pPr>
    </w:p>
    <w:p w14:paraId="44A20FA0" w14:textId="77777777" w:rsidR="00654D3D" w:rsidRPr="003F6EEF" w:rsidRDefault="00654D3D" w:rsidP="00654D3D">
      <w:pPr>
        <w:pStyle w:val="Tekstpodstawowy"/>
        <w:spacing w:after="0"/>
        <w:jc w:val="both"/>
        <w:rPr>
          <w:rFonts w:asciiTheme="minorHAnsi" w:hAnsiTheme="minorHAnsi" w:cstheme="minorHAnsi"/>
        </w:rPr>
      </w:pPr>
      <w:r w:rsidRPr="003F6EEF">
        <w:rPr>
          <w:rFonts w:asciiTheme="minorHAnsi" w:hAnsiTheme="minorHAnsi" w:cstheme="minorHAnsi"/>
          <w:b/>
          <w:bCs/>
        </w:rPr>
        <w:t>………………………………………………………………………………………………………………………………………………………..</w:t>
      </w:r>
    </w:p>
    <w:p w14:paraId="183E429F" w14:textId="77777777" w:rsidR="00654D3D" w:rsidRPr="003F6EEF" w:rsidRDefault="00654D3D">
      <w:pPr>
        <w:pStyle w:val="Tekstpodstawowy"/>
        <w:spacing w:after="0"/>
        <w:jc w:val="both"/>
        <w:rPr>
          <w:rFonts w:asciiTheme="minorHAnsi" w:hAnsiTheme="minorHAnsi" w:cstheme="minorHAnsi"/>
        </w:rPr>
      </w:pPr>
    </w:p>
    <w:p w14:paraId="278E8AE8" w14:textId="77777777" w:rsidR="00654D3D" w:rsidRPr="003F6EEF" w:rsidRDefault="00654D3D" w:rsidP="00654D3D">
      <w:pPr>
        <w:pStyle w:val="Tekstpodstawowy"/>
        <w:spacing w:after="0"/>
        <w:jc w:val="both"/>
        <w:rPr>
          <w:rFonts w:asciiTheme="minorHAnsi" w:hAnsiTheme="minorHAnsi" w:cstheme="minorHAnsi"/>
        </w:rPr>
      </w:pPr>
      <w:r w:rsidRPr="003F6EEF">
        <w:rPr>
          <w:rFonts w:asciiTheme="minorHAnsi" w:hAnsiTheme="minorHAnsi" w:cstheme="minorHAnsi"/>
          <w:b/>
          <w:bCs/>
        </w:rPr>
        <w:t>………………………………………………………………………………………………………………………………………………………..</w:t>
      </w:r>
    </w:p>
    <w:p w14:paraId="2273A227" w14:textId="77777777" w:rsidR="00654D3D" w:rsidRPr="003F6EEF" w:rsidRDefault="00654D3D">
      <w:pPr>
        <w:pStyle w:val="Tekstpodstawowy"/>
        <w:spacing w:after="0"/>
        <w:jc w:val="both"/>
        <w:rPr>
          <w:rFonts w:asciiTheme="minorHAnsi" w:hAnsiTheme="minorHAnsi" w:cstheme="minorHAnsi"/>
        </w:rPr>
      </w:pPr>
    </w:p>
    <w:p w14:paraId="49206AAA" w14:textId="77777777" w:rsidR="00941164" w:rsidRPr="003F6EEF" w:rsidRDefault="00F3232F">
      <w:pPr>
        <w:pStyle w:val="Tekstpodstawowy"/>
        <w:spacing w:after="0"/>
        <w:rPr>
          <w:rFonts w:asciiTheme="minorHAnsi" w:hAnsiTheme="minorHAnsi" w:cstheme="minorHAnsi"/>
        </w:rPr>
      </w:pPr>
      <w:r w:rsidRPr="003F6EEF">
        <w:rPr>
          <w:rFonts w:asciiTheme="minorHAnsi" w:hAnsiTheme="minorHAnsi" w:cstheme="minorHAnsi"/>
        </w:rPr>
        <w:t>zwanym dalej „</w:t>
      </w:r>
      <w:r w:rsidRPr="003F6EEF">
        <w:rPr>
          <w:rFonts w:asciiTheme="minorHAnsi" w:hAnsiTheme="minorHAnsi" w:cstheme="minorHAnsi"/>
          <w:b/>
        </w:rPr>
        <w:t>Wykonawcą”.</w:t>
      </w:r>
      <w:bookmarkStart w:id="0" w:name="Bookmark"/>
      <w:bookmarkEnd w:id="0"/>
    </w:p>
    <w:p w14:paraId="7BA8D3F2" w14:textId="77777777" w:rsidR="00941164" w:rsidRPr="003F6EEF" w:rsidRDefault="00941164">
      <w:pPr>
        <w:pStyle w:val="NormalnyWeb1"/>
        <w:spacing w:before="0" w:after="0"/>
        <w:jc w:val="both"/>
        <w:rPr>
          <w:rFonts w:asciiTheme="minorHAnsi" w:hAnsiTheme="minorHAnsi" w:cstheme="minorHAnsi"/>
          <w:sz w:val="22"/>
          <w:szCs w:val="22"/>
        </w:rPr>
      </w:pPr>
    </w:p>
    <w:p w14:paraId="16D7E31A" w14:textId="77D51E87" w:rsidR="00941164" w:rsidRPr="003F6EEF" w:rsidRDefault="00F3232F">
      <w:pPr>
        <w:pStyle w:val="NormalnyWeb1"/>
        <w:spacing w:before="0" w:after="0"/>
        <w:jc w:val="both"/>
        <w:rPr>
          <w:rFonts w:asciiTheme="minorHAnsi" w:hAnsiTheme="minorHAnsi" w:cstheme="minorHAnsi"/>
          <w:sz w:val="22"/>
          <w:szCs w:val="22"/>
        </w:rPr>
      </w:pPr>
      <w:r w:rsidRPr="003F6EEF">
        <w:rPr>
          <w:rFonts w:asciiTheme="minorHAnsi" w:hAnsiTheme="minorHAnsi" w:cstheme="minorHAnsi"/>
          <w:sz w:val="22"/>
          <w:szCs w:val="22"/>
        </w:rPr>
        <w:t xml:space="preserve">Umowa zostaje zawarta w wyniku udzielenia zamówienia publicznego </w:t>
      </w:r>
      <w:r w:rsidR="00654D3D" w:rsidRPr="003F6EEF">
        <w:rPr>
          <w:rFonts w:asciiTheme="minorHAnsi" w:hAnsiTheme="minorHAnsi" w:cstheme="minorHAnsi"/>
          <w:sz w:val="22"/>
          <w:szCs w:val="22"/>
        </w:rPr>
        <w:t>zgodnie z ustawą</w:t>
      </w:r>
      <w:r w:rsidRPr="003F6EEF">
        <w:rPr>
          <w:rFonts w:asciiTheme="minorHAnsi" w:hAnsiTheme="minorHAnsi" w:cstheme="minorHAnsi"/>
          <w:sz w:val="22"/>
          <w:szCs w:val="22"/>
        </w:rPr>
        <w:t xml:space="preserve"> z dnia 11 września 2019 r. Prawo zamówień publicznych (</w:t>
      </w:r>
      <w:r w:rsidR="001623D3" w:rsidRPr="003F6EEF">
        <w:rPr>
          <w:rFonts w:asciiTheme="minorHAnsi" w:hAnsiTheme="minorHAnsi" w:cstheme="minorHAnsi"/>
          <w:sz w:val="22"/>
          <w:szCs w:val="22"/>
        </w:rPr>
        <w:t xml:space="preserve">Dz. U. z 2024 r. poz. 1320 z </w:t>
      </w:r>
      <w:proofErr w:type="spellStart"/>
      <w:r w:rsidR="001623D3" w:rsidRPr="003F6EEF">
        <w:rPr>
          <w:rFonts w:asciiTheme="minorHAnsi" w:hAnsiTheme="minorHAnsi" w:cstheme="minorHAnsi"/>
          <w:sz w:val="22"/>
          <w:szCs w:val="22"/>
        </w:rPr>
        <w:t>późn</w:t>
      </w:r>
      <w:proofErr w:type="spellEnd"/>
      <w:r w:rsidR="001623D3" w:rsidRPr="003F6EEF">
        <w:rPr>
          <w:rFonts w:asciiTheme="minorHAnsi" w:hAnsiTheme="minorHAnsi" w:cstheme="minorHAnsi"/>
          <w:sz w:val="22"/>
          <w:szCs w:val="22"/>
        </w:rPr>
        <w:t>. zm.</w:t>
      </w:r>
      <w:r w:rsidRPr="003F6EEF">
        <w:rPr>
          <w:rFonts w:asciiTheme="minorHAnsi" w:hAnsiTheme="minorHAnsi" w:cstheme="minorHAnsi"/>
          <w:sz w:val="22"/>
          <w:szCs w:val="22"/>
        </w:rPr>
        <w:t>)</w:t>
      </w:r>
      <w:r w:rsidR="00654D3D" w:rsidRPr="003F6EEF">
        <w:rPr>
          <w:rFonts w:asciiTheme="minorHAnsi" w:hAnsiTheme="minorHAnsi" w:cstheme="minorHAnsi"/>
          <w:sz w:val="22"/>
          <w:szCs w:val="22"/>
        </w:rPr>
        <w:t>.</w:t>
      </w:r>
    </w:p>
    <w:p w14:paraId="73301D68" w14:textId="77777777" w:rsidR="00654D3D" w:rsidRPr="003F6EEF" w:rsidRDefault="00654D3D">
      <w:pPr>
        <w:pStyle w:val="NormalnyWeb1"/>
        <w:spacing w:before="0" w:after="0"/>
        <w:jc w:val="both"/>
        <w:rPr>
          <w:rFonts w:asciiTheme="minorHAnsi" w:hAnsiTheme="minorHAnsi" w:cstheme="minorHAnsi"/>
          <w:sz w:val="22"/>
          <w:szCs w:val="22"/>
        </w:rPr>
      </w:pPr>
    </w:p>
    <w:p w14:paraId="17E50B21" w14:textId="77777777" w:rsidR="00941164" w:rsidRPr="003F6EEF" w:rsidRDefault="00F3232F">
      <w:pPr>
        <w:pStyle w:val="NormalnyWeb1"/>
        <w:spacing w:before="0" w:after="0"/>
        <w:jc w:val="both"/>
        <w:rPr>
          <w:rFonts w:asciiTheme="minorHAnsi" w:hAnsiTheme="minorHAnsi" w:cstheme="minorHAnsi"/>
        </w:rPr>
      </w:pPr>
      <w:r w:rsidRPr="003F6EEF">
        <w:rPr>
          <w:rFonts w:asciiTheme="minorHAnsi" w:hAnsiTheme="minorHAnsi" w:cstheme="minorHAnsi"/>
          <w:sz w:val="22"/>
          <w:szCs w:val="22"/>
        </w:rPr>
        <w:t xml:space="preserve">Zamawiający informuje, a Wykonawca przyjmuje do wiadomości, że </w:t>
      </w:r>
      <w:r w:rsidR="00F81DBC" w:rsidRPr="003F6EEF">
        <w:rPr>
          <w:rFonts w:asciiTheme="minorHAnsi" w:hAnsiTheme="minorHAnsi" w:cstheme="minorHAnsi"/>
          <w:sz w:val="22"/>
          <w:szCs w:val="22"/>
        </w:rPr>
        <w:t>przedmiotem niniejszej umowy</w:t>
      </w:r>
      <w:r w:rsidR="009C497D" w:rsidRPr="003F6EEF">
        <w:rPr>
          <w:rFonts w:asciiTheme="minorHAnsi" w:hAnsiTheme="minorHAnsi" w:cstheme="minorHAnsi"/>
          <w:sz w:val="22"/>
          <w:szCs w:val="22"/>
        </w:rPr>
        <w:t xml:space="preserve"> </w:t>
      </w:r>
      <w:r w:rsidR="0007241C" w:rsidRPr="003F6EEF">
        <w:rPr>
          <w:rFonts w:asciiTheme="minorHAnsi" w:hAnsiTheme="minorHAnsi" w:cstheme="minorHAnsi"/>
          <w:sz w:val="22"/>
          <w:szCs w:val="22"/>
        </w:rPr>
        <w:t xml:space="preserve">jest realizacja </w:t>
      </w:r>
      <w:r w:rsidRPr="003F6EEF">
        <w:rPr>
          <w:rFonts w:asciiTheme="minorHAnsi" w:hAnsiTheme="minorHAnsi" w:cstheme="minorHAnsi"/>
          <w:sz w:val="22"/>
          <w:szCs w:val="22"/>
        </w:rPr>
        <w:t>zada</w:t>
      </w:r>
      <w:r w:rsidR="0007241C" w:rsidRPr="003F6EEF">
        <w:rPr>
          <w:rFonts w:asciiTheme="minorHAnsi" w:hAnsiTheme="minorHAnsi" w:cstheme="minorHAnsi"/>
          <w:sz w:val="22"/>
          <w:szCs w:val="22"/>
        </w:rPr>
        <w:t>ń</w:t>
      </w:r>
      <w:r w:rsidRPr="003F6EEF">
        <w:rPr>
          <w:rFonts w:asciiTheme="minorHAnsi" w:hAnsiTheme="minorHAnsi" w:cstheme="minorHAnsi"/>
          <w:sz w:val="22"/>
          <w:szCs w:val="22"/>
        </w:rPr>
        <w:t xml:space="preserve"> współfinansowan</w:t>
      </w:r>
      <w:r w:rsidR="0007241C" w:rsidRPr="003F6EEF">
        <w:rPr>
          <w:rFonts w:asciiTheme="minorHAnsi" w:hAnsiTheme="minorHAnsi" w:cstheme="minorHAnsi"/>
          <w:sz w:val="22"/>
          <w:szCs w:val="22"/>
        </w:rPr>
        <w:t>ych</w:t>
      </w:r>
      <w:r w:rsidRPr="003F6EEF">
        <w:rPr>
          <w:rFonts w:asciiTheme="minorHAnsi" w:hAnsiTheme="minorHAnsi" w:cstheme="minorHAnsi"/>
          <w:sz w:val="22"/>
          <w:szCs w:val="22"/>
        </w:rPr>
        <w:t xml:space="preserve"> w ramach realizacji przez Gminę Szczytna projektu pn.: "</w:t>
      </w:r>
      <w:r w:rsidRPr="003F6EEF">
        <w:rPr>
          <w:rFonts w:asciiTheme="minorHAnsi" w:hAnsiTheme="minorHAnsi" w:cstheme="minorHAnsi"/>
          <w:b/>
          <w:bCs/>
          <w:sz w:val="22"/>
          <w:szCs w:val="22"/>
        </w:rPr>
        <w:t xml:space="preserve">Poprawa </w:t>
      </w:r>
      <w:proofErr w:type="spellStart"/>
      <w:r w:rsidRPr="003F6EEF">
        <w:rPr>
          <w:rFonts w:asciiTheme="minorHAnsi" w:hAnsiTheme="minorHAnsi" w:cstheme="minorHAnsi"/>
          <w:b/>
          <w:bCs/>
          <w:sz w:val="22"/>
          <w:szCs w:val="22"/>
        </w:rPr>
        <w:t>Cyberbezpieczeństwa</w:t>
      </w:r>
      <w:proofErr w:type="spellEnd"/>
      <w:r w:rsidRPr="003F6EEF">
        <w:rPr>
          <w:rFonts w:asciiTheme="minorHAnsi" w:hAnsiTheme="minorHAnsi" w:cstheme="minorHAnsi"/>
          <w:b/>
          <w:bCs/>
          <w:sz w:val="22"/>
          <w:szCs w:val="22"/>
        </w:rPr>
        <w:t xml:space="preserve"> gminy Szczytna" w ramach Programu Fundusze Europejskie na Rozwój Cyfrowy (FERC), Priorytet II: Zaawansowane usługi cyfrowe, Działanie 2.2. - Wzmocnienie krajowego systemu </w:t>
      </w:r>
      <w:proofErr w:type="spellStart"/>
      <w:r w:rsidRPr="003F6EEF">
        <w:rPr>
          <w:rFonts w:asciiTheme="minorHAnsi" w:hAnsiTheme="minorHAnsi" w:cstheme="minorHAnsi"/>
          <w:b/>
          <w:bCs/>
          <w:sz w:val="22"/>
          <w:szCs w:val="22"/>
        </w:rPr>
        <w:t>cyberbezpieczeństwa</w:t>
      </w:r>
      <w:proofErr w:type="spellEnd"/>
      <w:r w:rsidRPr="003F6EEF">
        <w:rPr>
          <w:rFonts w:asciiTheme="minorHAnsi" w:hAnsiTheme="minorHAnsi" w:cstheme="minorHAnsi"/>
          <w:b/>
          <w:bCs/>
          <w:sz w:val="22"/>
          <w:szCs w:val="22"/>
        </w:rPr>
        <w:t xml:space="preserve"> - konkurs grantowy w ramach Projektu grantowego "</w:t>
      </w:r>
      <w:proofErr w:type="spellStart"/>
      <w:r w:rsidRPr="003F6EEF">
        <w:rPr>
          <w:rFonts w:asciiTheme="minorHAnsi" w:hAnsiTheme="minorHAnsi" w:cstheme="minorHAnsi"/>
          <w:b/>
          <w:bCs/>
          <w:sz w:val="22"/>
          <w:szCs w:val="22"/>
        </w:rPr>
        <w:t>Cyberbezpieczny</w:t>
      </w:r>
      <w:proofErr w:type="spellEnd"/>
      <w:r w:rsidRPr="003F6EEF">
        <w:rPr>
          <w:rFonts w:asciiTheme="minorHAnsi" w:hAnsiTheme="minorHAnsi" w:cstheme="minorHAnsi"/>
          <w:b/>
          <w:bCs/>
          <w:sz w:val="22"/>
          <w:szCs w:val="22"/>
        </w:rPr>
        <w:t xml:space="preserve"> Samorząd", numer projektu FERC.02.02-CS.01-001/23/2603</w:t>
      </w:r>
      <w:r w:rsidRPr="003F6EEF">
        <w:rPr>
          <w:rFonts w:asciiTheme="minorHAnsi" w:hAnsiTheme="minorHAnsi" w:cstheme="minorHAnsi"/>
          <w:sz w:val="22"/>
          <w:szCs w:val="22"/>
        </w:rPr>
        <w:t>".</w:t>
      </w:r>
    </w:p>
    <w:p w14:paraId="48E8BDA4" w14:textId="77777777" w:rsidR="00941164" w:rsidRPr="003F6EEF" w:rsidRDefault="00941164">
      <w:pPr>
        <w:pStyle w:val="NormalnyWeb1"/>
        <w:spacing w:before="0" w:after="0"/>
        <w:jc w:val="both"/>
        <w:rPr>
          <w:rFonts w:asciiTheme="minorHAnsi" w:hAnsiTheme="minorHAnsi" w:cstheme="minorHAnsi"/>
          <w:sz w:val="22"/>
          <w:szCs w:val="22"/>
        </w:rPr>
      </w:pPr>
    </w:p>
    <w:p w14:paraId="23C00F73" w14:textId="77777777" w:rsidR="00941164" w:rsidRPr="003F6EEF" w:rsidRDefault="00F3232F">
      <w:pPr>
        <w:pStyle w:val="NormalnyWeb1"/>
        <w:spacing w:before="0" w:after="0"/>
        <w:jc w:val="center"/>
        <w:rPr>
          <w:rFonts w:asciiTheme="minorHAnsi" w:hAnsiTheme="minorHAnsi" w:cstheme="minorHAnsi"/>
        </w:rPr>
      </w:pPr>
      <w:r w:rsidRPr="003F6EEF">
        <w:rPr>
          <w:rFonts w:asciiTheme="minorHAnsi" w:hAnsiTheme="minorHAnsi" w:cstheme="minorHAnsi"/>
          <w:b/>
          <w:bCs/>
          <w:sz w:val="22"/>
          <w:szCs w:val="22"/>
        </w:rPr>
        <w:t>§1</w:t>
      </w:r>
    </w:p>
    <w:p w14:paraId="2C271A6F" w14:textId="77777777" w:rsidR="00C3133A" w:rsidRPr="003F6EEF" w:rsidRDefault="00C3133A" w:rsidP="009C497D">
      <w:pPr>
        <w:numPr>
          <w:ilvl w:val="0"/>
          <w:numId w:val="10"/>
        </w:numPr>
        <w:spacing w:after="0"/>
        <w:rPr>
          <w:rFonts w:asciiTheme="minorHAnsi" w:hAnsiTheme="minorHAnsi" w:cstheme="minorHAnsi"/>
        </w:rPr>
      </w:pPr>
      <w:r w:rsidRPr="003F6EEF">
        <w:rPr>
          <w:rFonts w:asciiTheme="minorHAnsi" w:hAnsiTheme="minorHAnsi" w:cstheme="minorHAnsi"/>
        </w:rPr>
        <w:t>Postępowanie, w ramach którego zawarto Umowę, obejmuje następujące Zadania (Części)</w:t>
      </w:r>
      <w:r w:rsidR="00F81DBC" w:rsidRPr="003F6EEF">
        <w:rPr>
          <w:rFonts w:asciiTheme="minorHAnsi" w:hAnsiTheme="minorHAnsi" w:cstheme="minorHAnsi"/>
        </w:rPr>
        <w:t>:</w:t>
      </w:r>
      <w:r w:rsidR="00F3232F" w:rsidRPr="003F6EEF">
        <w:rPr>
          <w:rFonts w:asciiTheme="minorHAnsi" w:hAnsiTheme="minorHAnsi" w:cstheme="minorHAnsi"/>
        </w:rPr>
        <w:br/>
      </w:r>
      <w:r w:rsidR="009C497D" w:rsidRPr="003F6EEF">
        <w:rPr>
          <w:rFonts w:asciiTheme="minorHAnsi" w:hAnsiTheme="minorHAnsi" w:cstheme="minorHAnsi"/>
        </w:rPr>
        <w:t xml:space="preserve">- Zadanie </w:t>
      </w:r>
      <w:r w:rsidR="00343CDE" w:rsidRPr="003F6EEF">
        <w:rPr>
          <w:rFonts w:asciiTheme="minorHAnsi" w:hAnsiTheme="minorHAnsi" w:cstheme="minorHAnsi"/>
        </w:rPr>
        <w:t>1</w:t>
      </w:r>
      <w:r w:rsidR="009C497D" w:rsidRPr="003F6EEF">
        <w:rPr>
          <w:rFonts w:asciiTheme="minorHAnsi" w:hAnsiTheme="minorHAnsi" w:cstheme="minorHAnsi"/>
        </w:rPr>
        <w:t xml:space="preserve"> – Aktualizacja i wdrożenie SZBI,</w:t>
      </w:r>
      <w:r w:rsidR="009C497D" w:rsidRPr="003F6EEF">
        <w:rPr>
          <w:rFonts w:asciiTheme="minorHAnsi" w:hAnsiTheme="minorHAnsi" w:cstheme="minorHAnsi"/>
        </w:rPr>
        <w:br/>
        <w:t xml:space="preserve">- Zadanie 2 – Audyt </w:t>
      </w:r>
      <w:proofErr w:type="spellStart"/>
      <w:r w:rsidR="009C497D" w:rsidRPr="003F6EEF">
        <w:rPr>
          <w:rFonts w:asciiTheme="minorHAnsi" w:hAnsiTheme="minorHAnsi" w:cstheme="minorHAnsi"/>
        </w:rPr>
        <w:t>cyberbezpieczeństwa</w:t>
      </w:r>
      <w:proofErr w:type="spellEnd"/>
      <w:r w:rsidR="009C497D" w:rsidRPr="003F6EEF">
        <w:rPr>
          <w:rFonts w:asciiTheme="minorHAnsi" w:hAnsiTheme="minorHAnsi" w:cstheme="minorHAnsi"/>
        </w:rPr>
        <w:t>,</w:t>
      </w:r>
      <w:r w:rsidR="009C497D" w:rsidRPr="003F6EEF">
        <w:rPr>
          <w:rFonts w:asciiTheme="minorHAnsi" w:hAnsiTheme="minorHAnsi" w:cstheme="minorHAnsi"/>
        </w:rPr>
        <w:br/>
        <w:t xml:space="preserve">- Zadanie </w:t>
      </w:r>
      <w:r w:rsidR="0032052E" w:rsidRPr="003F6EEF">
        <w:rPr>
          <w:rFonts w:asciiTheme="minorHAnsi" w:hAnsiTheme="minorHAnsi" w:cstheme="minorHAnsi"/>
        </w:rPr>
        <w:t>3</w:t>
      </w:r>
      <w:r w:rsidR="009C497D" w:rsidRPr="003F6EEF">
        <w:rPr>
          <w:rFonts w:asciiTheme="minorHAnsi" w:hAnsiTheme="minorHAnsi" w:cstheme="minorHAnsi"/>
        </w:rPr>
        <w:t xml:space="preserve"> – Szkolenia z </w:t>
      </w:r>
      <w:proofErr w:type="spellStart"/>
      <w:r w:rsidR="009C497D" w:rsidRPr="003F6EEF">
        <w:rPr>
          <w:rFonts w:asciiTheme="minorHAnsi" w:hAnsiTheme="minorHAnsi" w:cstheme="minorHAnsi"/>
        </w:rPr>
        <w:t>cyberbezpieczeństwa</w:t>
      </w:r>
      <w:proofErr w:type="spellEnd"/>
      <w:r w:rsidR="009C497D" w:rsidRPr="003F6EEF">
        <w:rPr>
          <w:rFonts w:asciiTheme="minorHAnsi" w:hAnsiTheme="minorHAnsi" w:cstheme="minorHAnsi"/>
        </w:rPr>
        <w:t>,</w:t>
      </w:r>
      <w:r w:rsidR="009C497D" w:rsidRPr="003F6EEF">
        <w:rPr>
          <w:rFonts w:asciiTheme="minorHAnsi" w:hAnsiTheme="minorHAnsi" w:cstheme="minorHAnsi"/>
        </w:rPr>
        <w:br/>
        <w:t xml:space="preserve">- Zadanie </w:t>
      </w:r>
      <w:r w:rsidR="0032052E" w:rsidRPr="003F6EEF">
        <w:rPr>
          <w:rFonts w:asciiTheme="minorHAnsi" w:hAnsiTheme="minorHAnsi" w:cstheme="minorHAnsi"/>
        </w:rPr>
        <w:t>4</w:t>
      </w:r>
      <w:r w:rsidR="009C497D" w:rsidRPr="003F6EEF">
        <w:rPr>
          <w:rFonts w:asciiTheme="minorHAnsi" w:hAnsiTheme="minorHAnsi" w:cstheme="minorHAnsi"/>
        </w:rPr>
        <w:t xml:space="preserve"> </w:t>
      </w:r>
      <w:r w:rsidR="00324758" w:rsidRPr="003F6EEF">
        <w:rPr>
          <w:rFonts w:asciiTheme="minorHAnsi" w:hAnsiTheme="minorHAnsi" w:cstheme="minorHAnsi"/>
        </w:rPr>
        <w:t>– Agregat prądotwórczy</w:t>
      </w:r>
      <w:r w:rsidR="00777EB8" w:rsidRPr="003F6EEF">
        <w:rPr>
          <w:rFonts w:asciiTheme="minorHAnsi" w:hAnsiTheme="minorHAnsi" w:cstheme="minorHAnsi"/>
        </w:rPr>
        <w:t xml:space="preserve"> zabezpieczający infrastrukturę IT</w:t>
      </w:r>
      <w:r w:rsidR="00324758" w:rsidRPr="003F6EEF">
        <w:rPr>
          <w:rFonts w:asciiTheme="minorHAnsi" w:hAnsiTheme="minorHAnsi" w:cstheme="minorHAnsi"/>
        </w:rPr>
        <w:t>,</w:t>
      </w:r>
      <w:r w:rsidR="00324758" w:rsidRPr="003F6EEF">
        <w:rPr>
          <w:rFonts w:asciiTheme="minorHAnsi" w:hAnsiTheme="minorHAnsi" w:cstheme="minorHAnsi"/>
        </w:rPr>
        <w:br/>
      </w:r>
      <w:r w:rsidR="00266646" w:rsidRPr="003F6EEF">
        <w:rPr>
          <w:rFonts w:asciiTheme="minorHAnsi" w:hAnsiTheme="minorHAnsi" w:cstheme="minorHAnsi"/>
        </w:rPr>
        <w:t xml:space="preserve">- Zadanie 5 </w:t>
      </w:r>
      <w:r w:rsidR="00324758" w:rsidRPr="003F6EEF">
        <w:rPr>
          <w:rFonts w:asciiTheme="minorHAnsi" w:hAnsiTheme="minorHAnsi" w:cstheme="minorHAnsi"/>
        </w:rPr>
        <w:t xml:space="preserve">– Infrastruktura sieciowa i bezpieczeństwa (UTM, NAS, </w:t>
      </w:r>
      <w:proofErr w:type="spellStart"/>
      <w:r w:rsidR="00324758" w:rsidRPr="003F6EEF">
        <w:rPr>
          <w:rFonts w:asciiTheme="minorHAnsi" w:hAnsiTheme="minorHAnsi" w:cstheme="minorHAnsi"/>
        </w:rPr>
        <w:t>switch</w:t>
      </w:r>
      <w:proofErr w:type="spellEnd"/>
      <w:r w:rsidR="00324758" w:rsidRPr="003F6EEF">
        <w:rPr>
          <w:rFonts w:asciiTheme="minorHAnsi" w:hAnsiTheme="minorHAnsi" w:cstheme="minorHAnsi"/>
        </w:rPr>
        <w:t>),</w:t>
      </w:r>
      <w:r w:rsidR="00324758" w:rsidRPr="003F6EEF">
        <w:rPr>
          <w:rFonts w:asciiTheme="minorHAnsi" w:hAnsiTheme="minorHAnsi" w:cstheme="minorHAnsi"/>
        </w:rPr>
        <w:br/>
      </w:r>
      <w:r w:rsidR="00266646" w:rsidRPr="003F6EEF">
        <w:rPr>
          <w:rFonts w:asciiTheme="minorHAnsi" w:hAnsiTheme="minorHAnsi" w:cstheme="minorHAnsi"/>
        </w:rPr>
        <w:t>- Zadanie 6</w:t>
      </w:r>
      <w:r w:rsidR="00324758" w:rsidRPr="003F6EEF">
        <w:rPr>
          <w:rFonts w:asciiTheme="minorHAnsi" w:hAnsiTheme="minorHAnsi" w:cstheme="minorHAnsi"/>
        </w:rPr>
        <w:t xml:space="preserve"> – Serwer</w:t>
      </w:r>
      <w:r w:rsidR="00266646" w:rsidRPr="003F6EEF">
        <w:rPr>
          <w:rFonts w:asciiTheme="minorHAnsi" w:hAnsiTheme="minorHAnsi" w:cstheme="minorHAnsi"/>
        </w:rPr>
        <w:t xml:space="preserve"> bezpieczeństwa</w:t>
      </w:r>
      <w:r w:rsidR="00324758" w:rsidRPr="003F6EEF">
        <w:rPr>
          <w:rFonts w:asciiTheme="minorHAnsi" w:hAnsiTheme="minorHAnsi" w:cstheme="minorHAnsi"/>
        </w:rPr>
        <w:t xml:space="preserve"> oraz systemy monitoringu, inwentaryzacji i szyfrowania danych.</w:t>
      </w:r>
    </w:p>
    <w:p w14:paraId="1A1D8493" w14:textId="04ED2A7A" w:rsidR="00941164" w:rsidRPr="003F6EEF" w:rsidRDefault="00C3133A" w:rsidP="009C497D">
      <w:pPr>
        <w:numPr>
          <w:ilvl w:val="0"/>
          <w:numId w:val="10"/>
        </w:numPr>
        <w:spacing w:after="0"/>
        <w:rPr>
          <w:rFonts w:asciiTheme="minorHAnsi" w:hAnsiTheme="minorHAnsi" w:cstheme="minorHAnsi"/>
        </w:rPr>
      </w:pPr>
      <w:r w:rsidRPr="003F6EEF">
        <w:rPr>
          <w:rFonts w:asciiTheme="minorHAnsi" w:hAnsiTheme="minorHAnsi" w:cstheme="minorHAnsi"/>
        </w:rPr>
        <w:t>Przedmiotem Umowy jest realizacja zakresu wskazanego w ust. 3, zgodnie z OPZ, SWZ oraz ofertą Wykonawcy z dnia [</w:t>
      </w:r>
      <w:proofErr w:type="spellStart"/>
      <w:r w:rsidRPr="003F6EEF">
        <w:rPr>
          <w:rFonts w:asciiTheme="minorHAnsi" w:hAnsiTheme="minorHAnsi" w:cstheme="minorHAnsi"/>
        </w:rPr>
        <w:t>dd.mm.rrrr</w:t>
      </w:r>
      <w:proofErr w:type="spellEnd"/>
      <w:r w:rsidRPr="003F6EEF">
        <w:rPr>
          <w:rFonts w:asciiTheme="minorHAnsi" w:hAnsiTheme="minorHAnsi" w:cstheme="minorHAnsi"/>
        </w:rPr>
        <w:t>] stanowiącą Załącznik nr [•] do Umowy</w:t>
      </w:r>
      <w:r w:rsidR="00D24AF3" w:rsidRPr="003F6EEF">
        <w:rPr>
          <w:rFonts w:asciiTheme="minorHAnsi" w:hAnsiTheme="minorHAnsi" w:cstheme="minorHAnsi"/>
        </w:rPr>
        <w:t>.</w:t>
      </w:r>
    </w:p>
    <w:p w14:paraId="5C733AEF" w14:textId="217AA76D" w:rsidR="00C3133A" w:rsidRPr="003F6EEF" w:rsidRDefault="00C3133A" w:rsidP="00C3133A">
      <w:pPr>
        <w:numPr>
          <w:ilvl w:val="0"/>
          <w:numId w:val="10"/>
        </w:numPr>
        <w:spacing w:after="0"/>
        <w:rPr>
          <w:rFonts w:asciiTheme="minorHAnsi" w:hAnsiTheme="minorHAnsi" w:cstheme="minorHAnsi"/>
        </w:rPr>
      </w:pPr>
      <w:r w:rsidRPr="003F6EEF">
        <w:rPr>
          <w:rFonts w:asciiTheme="minorHAnsi" w:hAnsiTheme="minorHAnsi" w:cstheme="minorHAnsi"/>
        </w:rPr>
        <w:t>Umowa obejmuje wyłącznie następujący zakres:</w:t>
      </w:r>
      <w:r w:rsidRPr="003F6EEF">
        <w:rPr>
          <w:rFonts w:asciiTheme="minorHAnsi" w:hAnsiTheme="minorHAnsi" w:cstheme="minorHAnsi"/>
        </w:rPr>
        <w:br/>
        <w:t>Zadania: [wymienić numery i nazwy Zadań objętych Umową].</w:t>
      </w:r>
    </w:p>
    <w:p w14:paraId="371F0552" w14:textId="00832532" w:rsidR="00C3133A" w:rsidRPr="003F6EEF" w:rsidRDefault="00C3133A" w:rsidP="00C3133A">
      <w:pPr>
        <w:numPr>
          <w:ilvl w:val="0"/>
          <w:numId w:val="10"/>
        </w:numPr>
        <w:spacing w:after="0"/>
        <w:rPr>
          <w:rFonts w:asciiTheme="minorHAnsi" w:hAnsiTheme="minorHAnsi" w:cstheme="minorHAnsi"/>
        </w:rPr>
      </w:pPr>
      <w:r w:rsidRPr="003F6EEF">
        <w:rPr>
          <w:rFonts w:asciiTheme="minorHAnsi" w:hAnsiTheme="minorHAnsi" w:cstheme="minorHAnsi"/>
        </w:rPr>
        <w:lastRenderedPageBreak/>
        <w:t>Ilekroć w Umowie mowa jest o „Zadaniu/Zadaniach” lub „Części/Częściach”, należy przez to rozumieć wyłącznie zakres objęty Umową zgodnie z ust. 3.</w:t>
      </w:r>
    </w:p>
    <w:p w14:paraId="0A6C9901" w14:textId="7A878EEB" w:rsidR="00AB4557" w:rsidRPr="003F6EEF" w:rsidRDefault="00FC755C" w:rsidP="00C3133A">
      <w:pPr>
        <w:numPr>
          <w:ilvl w:val="0"/>
          <w:numId w:val="10"/>
        </w:numPr>
        <w:spacing w:after="0"/>
        <w:rPr>
          <w:rFonts w:asciiTheme="minorHAnsi" w:hAnsiTheme="minorHAnsi" w:cstheme="minorHAnsi"/>
        </w:rPr>
      </w:pPr>
      <w:r w:rsidRPr="003F6EEF">
        <w:rPr>
          <w:rFonts w:asciiTheme="minorHAnsi" w:hAnsiTheme="minorHAnsi" w:cstheme="minorHAnsi"/>
        </w:rPr>
        <w:t>T0 – dzień rozpoczęcia realizacji w rozumieniu OPZ (dzień podpisania umowy). Spotkanie kick-off ma charakter organizacyjny i nie wyznacza T0</w:t>
      </w:r>
      <w:r w:rsidR="00AB4557" w:rsidRPr="003F6EEF">
        <w:rPr>
          <w:rFonts w:asciiTheme="minorHAnsi" w:hAnsiTheme="minorHAnsi" w:cstheme="minorHAnsi"/>
        </w:rPr>
        <w:t>.</w:t>
      </w:r>
    </w:p>
    <w:p w14:paraId="0BBA7973" w14:textId="306346C7" w:rsidR="00823A87" w:rsidRPr="003F6EEF" w:rsidRDefault="00823A87">
      <w:pPr>
        <w:numPr>
          <w:ilvl w:val="0"/>
          <w:numId w:val="10"/>
        </w:numPr>
        <w:spacing w:after="0"/>
        <w:jc w:val="both"/>
        <w:rPr>
          <w:rFonts w:asciiTheme="minorHAnsi" w:hAnsiTheme="minorHAnsi" w:cstheme="minorHAnsi"/>
        </w:rPr>
      </w:pPr>
      <w:r w:rsidRPr="003F6EEF">
        <w:rPr>
          <w:rFonts w:asciiTheme="minorHAnsi" w:hAnsiTheme="minorHAnsi" w:cstheme="minorHAnsi"/>
        </w:rPr>
        <w:t>W przypadku, gdy Umowa obejmuje więcej niż jedną Część, postanowienia dotyczące w szczególności terminów, odbiorów, wynagrodzenia, gwarancji/SLA, kar umownych, waloryzacji oraz ZNWU stosuje się odrębnie do każdej Części, chyba że Umowa wprost stanowi inaczej.</w:t>
      </w:r>
    </w:p>
    <w:p w14:paraId="7973AE0D" w14:textId="1270C822" w:rsidR="00941164" w:rsidRPr="003F6EEF" w:rsidRDefault="00F3232F">
      <w:pPr>
        <w:numPr>
          <w:ilvl w:val="0"/>
          <w:numId w:val="10"/>
        </w:numPr>
        <w:spacing w:after="0"/>
        <w:jc w:val="both"/>
        <w:rPr>
          <w:rFonts w:asciiTheme="minorHAnsi" w:hAnsiTheme="minorHAnsi" w:cstheme="minorHAnsi"/>
        </w:rPr>
      </w:pPr>
      <w:r w:rsidRPr="003F6EEF">
        <w:rPr>
          <w:rFonts w:asciiTheme="minorHAnsi" w:hAnsiTheme="minorHAnsi" w:cstheme="minorHAnsi"/>
        </w:rPr>
        <w:t xml:space="preserve">Wykonawca zobowiązuje się do wykonania przedmiotu umowy zgodnie z warunkami Zamawiającego, </w:t>
      </w:r>
      <w:r w:rsidR="006C7584" w:rsidRPr="003F6EEF">
        <w:rPr>
          <w:rFonts w:asciiTheme="minorHAnsi" w:hAnsiTheme="minorHAnsi" w:cstheme="minorHAnsi"/>
        </w:rPr>
        <w:t>określonymi w OPZ i ofercie Wykonawcy.</w:t>
      </w:r>
    </w:p>
    <w:p w14:paraId="65E920D5" w14:textId="789D277F" w:rsidR="00941164" w:rsidRPr="003F6EEF" w:rsidRDefault="00F3232F">
      <w:pPr>
        <w:numPr>
          <w:ilvl w:val="0"/>
          <w:numId w:val="10"/>
        </w:numPr>
        <w:spacing w:after="0"/>
        <w:jc w:val="both"/>
        <w:rPr>
          <w:rFonts w:asciiTheme="minorHAnsi" w:hAnsiTheme="minorHAnsi" w:cstheme="minorHAnsi"/>
        </w:rPr>
      </w:pPr>
      <w:r w:rsidRPr="003F6EEF">
        <w:rPr>
          <w:rFonts w:asciiTheme="minorHAnsi" w:hAnsiTheme="minorHAnsi" w:cstheme="minorHAnsi"/>
        </w:rPr>
        <w:t>Wykonawca zobowiązuje się do należytego wykonania przedmiotu umowy zgodnie z zasadami współczesnej wiedzy technicznej oraz obowiązującymi w tym zakresie przepisami prawa i zasadami horyzontalnymi.</w:t>
      </w:r>
      <w:r w:rsidR="00185CE3" w:rsidRPr="003F6EEF">
        <w:rPr>
          <w:rFonts w:asciiTheme="minorHAnsi" w:hAnsiTheme="minorHAnsi" w:cstheme="minorHAnsi"/>
        </w:rPr>
        <w:t xml:space="preserve"> Przez zasady horyzontalne Strony rozumieją w szczególności równość szans i niedyskryminację oraz – w zakresie adekwatnym do przedmiotu Umowy – zapewnienie dostępności dla osób ze szczególnymi potrzebami.</w:t>
      </w:r>
    </w:p>
    <w:p w14:paraId="3B9D6BD0" w14:textId="77777777" w:rsidR="00941164" w:rsidRPr="003F6EEF" w:rsidRDefault="00F3232F">
      <w:pPr>
        <w:numPr>
          <w:ilvl w:val="0"/>
          <w:numId w:val="10"/>
        </w:numPr>
        <w:spacing w:after="0"/>
        <w:jc w:val="both"/>
        <w:rPr>
          <w:rFonts w:asciiTheme="minorHAnsi" w:hAnsiTheme="minorHAnsi" w:cstheme="minorHAnsi"/>
        </w:rPr>
      </w:pPr>
      <w:r w:rsidRPr="003F6EEF">
        <w:rPr>
          <w:rFonts w:asciiTheme="minorHAnsi" w:hAnsiTheme="minorHAnsi" w:cstheme="minorHAnsi"/>
        </w:rPr>
        <w:t>Wykonawca oświadcza, że posiada wszelkie wymagane prawem uprawnienia, wpisy, rejestracje oraz status umożliwiający wykonywanie usług określonych w umowie, i utrzyma je przez cały okres jej obowiązywania.</w:t>
      </w:r>
    </w:p>
    <w:p w14:paraId="213DDBA3" w14:textId="77777777" w:rsidR="00941164" w:rsidRPr="003F6EEF" w:rsidRDefault="00F3232F">
      <w:pPr>
        <w:numPr>
          <w:ilvl w:val="0"/>
          <w:numId w:val="10"/>
        </w:numPr>
        <w:spacing w:after="0"/>
        <w:jc w:val="both"/>
        <w:rPr>
          <w:rFonts w:asciiTheme="minorHAnsi" w:hAnsiTheme="minorHAnsi" w:cstheme="minorHAnsi"/>
        </w:rPr>
      </w:pPr>
      <w:r w:rsidRPr="003F6EEF">
        <w:rPr>
          <w:rFonts w:asciiTheme="minorHAnsi" w:hAnsiTheme="minorHAnsi" w:cstheme="minorHAnsi"/>
        </w:rPr>
        <w:t>Wykonawca zobowiązuje się utrzymywać przez cały okres obowiązywania umowy status prawny i faktyczny umożliwiający prowadzenie działalności gospodarczej w zakresie objętym niniejszą umową, w tym w szczególności nie zawieszać jej wykonywania.</w:t>
      </w:r>
    </w:p>
    <w:p w14:paraId="5D1FC438" w14:textId="1F62C4CC" w:rsidR="00941164" w:rsidRPr="003F6EEF" w:rsidRDefault="00F3232F">
      <w:pPr>
        <w:numPr>
          <w:ilvl w:val="0"/>
          <w:numId w:val="10"/>
        </w:numPr>
        <w:spacing w:after="0"/>
        <w:jc w:val="both"/>
        <w:rPr>
          <w:rFonts w:asciiTheme="minorHAnsi" w:hAnsiTheme="minorHAnsi" w:cstheme="minorHAnsi"/>
        </w:rPr>
      </w:pPr>
      <w:r w:rsidRPr="003F6EEF">
        <w:rPr>
          <w:rFonts w:asciiTheme="minorHAnsi" w:hAnsiTheme="minorHAnsi" w:cstheme="minorHAnsi"/>
        </w:rPr>
        <w:t xml:space="preserve">Wykonawca zapewnia sprzęt i materiały oraz </w:t>
      </w:r>
      <w:r w:rsidR="0046298D" w:rsidRPr="003F6EEF">
        <w:rPr>
          <w:rFonts w:asciiTheme="minorHAnsi" w:hAnsiTheme="minorHAnsi" w:cstheme="minorHAnsi"/>
        </w:rPr>
        <w:t>personel</w:t>
      </w:r>
      <w:r w:rsidRPr="003F6EEF">
        <w:rPr>
          <w:rFonts w:asciiTheme="minorHAnsi" w:hAnsiTheme="minorHAnsi" w:cstheme="minorHAnsi"/>
        </w:rPr>
        <w:t xml:space="preserve"> niezbędny do wykonywania przedmiotu umowy.</w:t>
      </w:r>
    </w:p>
    <w:p w14:paraId="26B7878A" w14:textId="77777777" w:rsidR="00941164" w:rsidRPr="003F6EEF" w:rsidRDefault="00F3232F">
      <w:pPr>
        <w:spacing w:after="0"/>
        <w:jc w:val="center"/>
        <w:rPr>
          <w:rFonts w:asciiTheme="minorHAnsi" w:hAnsiTheme="minorHAnsi" w:cstheme="minorHAnsi"/>
        </w:rPr>
      </w:pPr>
      <w:r w:rsidRPr="003F6EEF">
        <w:rPr>
          <w:rFonts w:asciiTheme="minorHAnsi" w:hAnsiTheme="minorHAnsi" w:cstheme="minorHAnsi"/>
          <w:b/>
          <w:bCs/>
        </w:rPr>
        <w:t>§2</w:t>
      </w:r>
    </w:p>
    <w:p w14:paraId="22428C47" w14:textId="77777777" w:rsidR="003F6EEF" w:rsidRDefault="003F6EEF" w:rsidP="004224E7">
      <w:pPr>
        <w:pStyle w:val="NormalnyWeb1"/>
        <w:numPr>
          <w:ilvl w:val="0"/>
          <w:numId w:val="16"/>
        </w:numPr>
        <w:spacing w:after="0"/>
        <w:jc w:val="both"/>
        <w:rPr>
          <w:rFonts w:asciiTheme="minorHAnsi" w:hAnsiTheme="minorHAnsi" w:cstheme="minorHAnsi"/>
          <w:sz w:val="22"/>
          <w:szCs w:val="22"/>
        </w:rPr>
      </w:pPr>
      <w:r w:rsidRPr="003F6EEF">
        <w:rPr>
          <w:rFonts w:asciiTheme="minorHAnsi" w:hAnsiTheme="minorHAnsi" w:cstheme="minorHAnsi"/>
          <w:b/>
          <w:bCs/>
          <w:sz w:val="22"/>
          <w:szCs w:val="22"/>
        </w:rPr>
        <w:t>Terminy graniczne</w:t>
      </w:r>
      <w:r>
        <w:rPr>
          <w:rFonts w:asciiTheme="minorHAnsi" w:hAnsiTheme="minorHAnsi" w:cstheme="minorHAnsi"/>
          <w:sz w:val="22"/>
          <w:szCs w:val="22"/>
        </w:rPr>
        <w:t>.</w:t>
      </w:r>
    </w:p>
    <w:p w14:paraId="69D781E3" w14:textId="7B3458E0" w:rsidR="00B26491" w:rsidRPr="003F6EEF" w:rsidRDefault="00503EB0" w:rsidP="003F6EEF">
      <w:pPr>
        <w:pStyle w:val="NormalnyWeb1"/>
        <w:spacing w:after="0"/>
        <w:ind w:left="360"/>
        <w:jc w:val="both"/>
        <w:rPr>
          <w:rFonts w:asciiTheme="minorHAnsi" w:hAnsiTheme="minorHAnsi" w:cstheme="minorHAnsi"/>
          <w:sz w:val="22"/>
          <w:szCs w:val="22"/>
        </w:rPr>
      </w:pPr>
      <w:r w:rsidRPr="003F6EEF">
        <w:rPr>
          <w:rFonts w:asciiTheme="minorHAnsi" w:hAnsiTheme="minorHAnsi" w:cstheme="minorHAnsi"/>
          <w:sz w:val="22"/>
          <w:szCs w:val="22"/>
        </w:rPr>
        <w:t>Wykonanie przedmiotu Umowy określonego w § 1 ust. 2 nastąpi nie później niż w terminach granicznych właściwych dla Zadań objętych Umową zgodnie z § 1 ust. 3, z uwzględnieniem zależności określonych w OPZ oraz w niniejszej Umowie. Terminy graniczne dla poszczególnych Zadań wynoszą</w:t>
      </w:r>
      <w:r w:rsidR="008908AA" w:rsidRPr="003F6EEF">
        <w:rPr>
          <w:rFonts w:asciiTheme="minorHAnsi" w:hAnsiTheme="minorHAnsi" w:cstheme="minorHAnsi"/>
          <w:sz w:val="22"/>
          <w:szCs w:val="22"/>
        </w:rPr>
        <w:t>:</w:t>
      </w:r>
    </w:p>
    <w:p w14:paraId="724E34B5" w14:textId="5EF09208" w:rsidR="004E420F" w:rsidRPr="003F6EEF" w:rsidRDefault="004E420F" w:rsidP="004E420F">
      <w:pPr>
        <w:pStyle w:val="NormalnyWeb1"/>
        <w:numPr>
          <w:ilvl w:val="0"/>
          <w:numId w:val="15"/>
        </w:numPr>
        <w:spacing w:before="0" w:after="0" w:line="240" w:lineRule="auto"/>
        <w:rPr>
          <w:rFonts w:asciiTheme="minorHAnsi" w:hAnsiTheme="minorHAnsi" w:cstheme="minorHAnsi"/>
          <w:sz w:val="22"/>
          <w:szCs w:val="22"/>
        </w:rPr>
      </w:pPr>
      <w:r w:rsidRPr="003F6EEF">
        <w:rPr>
          <w:rFonts w:asciiTheme="minorHAnsi" w:hAnsiTheme="minorHAnsi" w:cstheme="minorHAnsi"/>
          <w:sz w:val="22"/>
          <w:szCs w:val="22"/>
        </w:rPr>
        <w:t xml:space="preserve">Z1 </w:t>
      </w:r>
      <w:r w:rsidR="00C86B4B" w:rsidRPr="003F6EEF">
        <w:rPr>
          <w:rFonts w:asciiTheme="minorHAnsi" w:hAnsiTheme="minorHAnsi" w:cstheme="minorHAnsi"/>
          <w:sz w:val="22"/>
          <w:szCs w:val="22"/>
        </w:rPr>
        <w:t xml:space="preserve">(zakres podstawowy) </w:t>
      </w:r>
      <w:r w:rsidRPr="003F6EEF">
        <w:rPr>
          <w:rFonts w:asciiTheme="minorHAnsi" w:hAnsiTheme="minorHAnsi" w:cstheme="minorHAnsi"/>
          <w:sz w:val="22"/>
          <w:szCs w:val="22"/>
        </w:rPr>
        <w:t>– do 26.05.2026</w:t>
      </w:r>
      <w:r w:rsidR="004F3DF3" w:rsidRPr="003F6EEF">
        <w:rPr>
          <w:rFonts w:asciiTheme="minorHAnsi" w:hAnsiTheme="minorHAnsi" w:cstheme="minorHAnsi"/>
          <w:sz w:val="22"/>
          <w:szCs w:val="22"/>
        </w:rPr>
        <w:br/>
      </w:r>
      <w:r w:rsidR="00EB5261" w:rsidRPr="00EB5261">
        <w:rPr>
          <w:rFonts w:asciiTheme="minorHAnsi" w:hAnsiTheme="minorHAnsi" w:cstheme="minorHAnsi"/>
          <w:sz w:val="22"/>
          <w:szCs w:val="22"/>
        </w:rPr>
        <w:t>Przez „Z1 (zakres podstawowy)” rozumie się wykonanie i odbiór podstawowego zakresu Zadania 1, obejmującego analizę stanu obecnego, opracowanie i wdrożenie dokumentacji SZBI, szkolenia wdrożeniowe dla osób kluczowych, testy oraz przekazanie kompletnej dokumentacji, z wyłączeniem świadczeń następczych, o których mowa w §5</w:t>
      </w:r>
      <w:r w:rsidR="004F3DF3" w:rsidRPr="003F6EEF">
        <w:rPr>
          <w:rFonts w:asciiTheme="minorHAnsi" w:hAnsiTheme="minorHAnsi" w:cstheme="minorHAnsi"/>
          <w:sz w:val="22"/>
          <w:szCs w:val="22"/>
        </w:rPr>
        <w:t>.</w:t>
      </w:r>
    </w:p>
    <w:p w14:paraId="34520960" w14:textId="4F4ED26E" w:rsidR="004E420F" w:rsidRPr="003F6EEF" w:rsidRDefault="004E420F" w:rsidP="004E420F">
      <w:pPr>
        <w:pStyle w:val="NormalnyWeb1"/>
        <w:numPr>
          <w:ilvl w:val="0"/>
          <w:numId w:val="15"/>
        </w:numPr>
        <w:spacing w:before="0" w:after="0" w:line="240" w:lineRule="auto"/>
        <w:rPr>
          <w:rFonts w:asciiTheme="minorHAnsi" w:hAnsiTheme="minorHAnsi" w:cstheme="minorHAnsi"/>
          <w:sz w:val="22"/>
          <w:szCs w:val="22"/>
        </w:rPr>
      </w:pPr>
      <w:r w:rsidRPr="003F6EEF">
        <w:rPr>
          <w:rFonts w:asciiTheme="minorHAnsi" w:hAnsiTheme="minorHAnsi" w:cstheme="minorHAnsi"/>
          <w:sz w:val="22"/>
          <w:szCs w:val="22"/>
        </w:rPr>
        <w:t>Z4 –</w:t>
      </w:r>
      <w:r w:rsidR="00A601AB">
        <w:rPr>
          <w:rFonts w:asciiTheme="minorHAnsi" w:hAnsiTheme="minorHAnsi" w:cstheme="minorHAnsi"/>
          <w:sz w:val="22"/>
          <w:szCs w:val="22"/>
        </w:rPr>
        <w:t xml:space="preserve"> </w:t>
      </w:r>
      <w:r w:rsidRPr="003F6EEF">
        <w:rPr>
          <w:rFonts w:asciiTheme="minorHAnsi" w:hAnsiTheme="minorHAnsi" w:cstheme="minorHAnsi"/>
          <w:sz w:val="22"/>
          <w:szCs w:val="22"/>
        </w:rPr>
        <w:t>do 0</w:t>
      </w:r>
      <w:r w:rsidR="00A601AB">
        <w:rPr>
          <w:rFonts w:asciiTheme="minorHAnsi" w:hAnsiTheme="minorHAnsi" w:cstheme="minorHAnsi"/>
          <w:sz w:val="22"/>
          <w:szCs w:val="22"/>
        </w:rPr>
        <w:t>8</w:t>
      </w:r>
      <w:r w:rsidRPr="003F6EEF">
        <w:rPr>
          <w:rFonts w:asciiTheme="minorHAnsi" w:hAnsiTheme="minorHAnsi" w:cstheme="minorHAnsi"/>
          <w:sz w:val="22"/>
          <w:szCs w:val="22"/>
        </w:rPr>
        <w:t>.06.2026</w:t>
      </w:r>
    </w:p>
    <w:p w14:paraId="5B45382D" w14:textId="3A668C9C" w:rsidR="004E420F" w:rsidRPr="003F6EEF" w:rsidRDefault="004E420F" w:rsidP="004E420F">
      <w:pPr>
        <w:pStyle w:val="NormalnyWeb1"/>
        <w:numPr>
          <w:ilvl w:val="0"/>
          <w:numId w:val="15"/>
        </w:numPr>
        <w:spacing w:before="0" w:after="0" w:line="240" w:lineRule="auto"/>
        <w:rPr>
          <w:rFonts w:asciiTheme="minorHAnsi" w:hAnsiTheme="minorHAnsi" w:cstheme="minorHAnsi"/>
          <w:sz w:val="22"/>
          <w:szCs w:val="22"/>
        </w:rPr>
      </w:pPr>
      <w:r w:rsidRPr="003F6EEF">
        <w:rPr>
          <w:rFonts w:asciiTheme="minorHAnsi" w:hAnsiTheme="minorHAnsi" w:cstheme="minorHAnsi"/>
          <w:sz w:val="22"/>
          <w:szCs w:val="22"/>
        </w:rPr>
        <w:t xml:space="preserve">Z5 – </w:t>
      </w:r>
      <w:r w:rsidR="00A601AB" w:rsidRPr="003F6EEF">
        <w:rPr>
          <w:rFonts w:asciiTheme="minorHAnsi" w:hAnsiTheme="minorHAnsi" w:cstheme="minorHAnsi"/>
          <w:sz w:val="22"/>
          <w:szCs w:val="22"/>
        </w:rPr>
        <w:t>do 0</w:t>
      </w:r>
      <w:r w:rsidR="00A601AB">
        <w:rPr>
          <w:rFonts w:asciiTheme="minorHAnsi" w:hAnsiTheme="minorHAnsi" w:cstheme="minorHAnsi"/>
          <w:sz w:val="22"/>
          <w:szCs w:val="22"/>
        </w:rPr>
        <w:t>8</w:t>
      </w:r>
      <w:r w:rsidR="00A601AB" w:rsidRPr="003F6EEF">
        <w:rPr>
          <w:rFonts w:asciiTheme="minorHAnsi" w:hAnsiTheme="minorHAnsi" w:cstheme="minorHAnsi"/>
          <w:sz w:val="22"/>
          <w:szCs w:val="22"/>
        </w:rPr>
        <w:t>.06.2026</w:t>
      </w:r>
    </w:p>
    <w:p w14:paraId="686CF0D6" w14:textId="3A0D960C" w:rsidR="004E420F" w:rsidRPr="003F6EEF" w:rsidRDefault="004E420F" w:rsidP="004E420F">
      <w:pPr>
        <w:pStyle w:val="NormalnyWeb1"/>
        <w:numPr>
          <w:ilvl w:val="0"/>
          <w:numId w:val="15"/>
        </w:numPr>
        <w:spacing w:before="0" w:after="0" w:line="240" w:lineRule="auto"/>
        <w:rPr>
          <w:rFonts w:asciiTheme="minorHAnsi" w:hAnsiTheme="minorHAnsi" w:cstheme="minorHAnsi"/>
          <w:sz w:val="22"/>
          <w:szCs w:val="22"/>
        </w:rPr>
      </w:pPr>
      <w:r w:rsidRPr="003F6EEF">
        <w:rPr>
          <w:rFonts w:asciiTheme="minorHAnsi" w:hAnsiTheme="minorHAnsi" w:cstheme="minorHAnsi"/>
          <w:sz w:val="22"/>
          <w:szCs w:val="22"/>
        </w:rPr>
        <w:t xml:space="preserve">Z6 – </w:t>
      </w:r>
      <w:r w:rsidR="00A601AB" w:rsidRPr="003F6EEF">
        <w:rPr>
          <w:rFonts w:asciiTheme="minorHAnsi" w:hAnsiTheme="minorHAnsi" w:cstheme="minorHAnsi"/>
          <w:sz w:val="22"/>
          <w:szCs w:val="22"/>
        </w:rPr>
        <w:t>do 0</w:t>
      </w:r>
      <w:r w:rsidR="00A601AB">
        <w:rPr>
          <w:rFonts w:asciiTheme="minorHAnsi" w:hAnsiTheme="minorHAnsi" w:cstheme="minorHAnsi"/>
          <w:sz w:val="22"/>
          <w:szCs w:val="22"/>
        </w:rPr>
        <w:t>8</w:t>
      </w:r>
      <w:r w:rsidR="00A601AB" w:rsidRPr="003F6EEF">
        <w:rPr>
          <w:rFonts w:asciiTheme="minorHAnsi" w:hAnsiTheme="minorHAnsi" w:cstheme="minorHAnsi"/>
          <w:sz w:val="22"/>
          <w:szCs w:val="22"/>
        </w:rPr>
        <w:t>.06.2026</w:t>
      </w:r>
    </w:p>
    <w:p w14:paraId="230E7246" w14:textId="77777777" w:rsidR="004E420F" w:rsidRPr="003F6EEF" w:rsidRDefault="004E420F" w:rsidP="004E420F">
      <w:pPr>
        <w:pStyle w:val="NormalnyWeb1"/>
        <w:numPr>
          <w:ilvl w:val="0"/>
          <w:numId w:val="15"/>
        </w:numPr>
        <w:spacing w:before="0" w:after="0" w:line="240" w:lineRule="auto"/>
        <w:rPr>
          <w:rFonts w:asciiTheme="minorHAnsi" w:hAnsiTheme="minorHAnsi" w:cstheme="minorHAnsi"/>
          <w:sz w:val="22"/>
          <w:szCs w:val="22"/>
        </w:rPr>
      </w:pPr>
      <w:r w:rsidRPr="003F6EEF">
        <w:rPr>
          <w:rFonts w:asciiTheme="minorHAnsi" w:hAnsiTheme="minorHAnsi" w:cstheme="minorHAnsi"/>
          <w:sz w:val="22"/>
          <w:szCs w:val="22"/>
        </w:rPr>
        <w:t>Z3 – do 08.06.2026</w:t>
      </w:r>
    </w:p>
    <w:p w14:paraId="173D6377" w14:textId="77777777" w:rsidR="004E420F" w:rsidRPr="003F6EEF" w:rsidRDefault="004E420F" w:rsidP="004E420F">
      <w:pPr>
        <w:pStyle w:val="NormalnyWeb1"/>
        <w:numPr>
          <w:ilvl w:val="0"/>
          <w:numId w:val="15"/>
        </w:numPr>
        <w:spacing w:before="0" w:after="0" w:line="240" w:lineRule="auto"/>
        <w:rPr>
          <w:rFonts w:asciiTheme="minorHAnsi" w:hAnsiTheme="minorHAnsi" w:cstheme="minorHAnsi"/>
          <w:sz w:val="22"/>
          <w:szCs w:val="22"/>
        </w:rPr>
      </w:pPr>
      <w:r w:rsidRPr="003F6EEF">
        <w:rPr>
          <w:rFonts w:asciiTheme="minorHAnsi" w:hAnsiTheme="minorHAnsi" w:cstheme="minorHAnsi"/>
          <w:sz w:val="22"/>
          <w:szCs w:val="22"/>
        </w:rPr>
        <w:t>Z2 – do 19.06.2026</w:t>
      </w:r>
    </w:p>
    <w:p w14:paraId="11D5AADB" w14:textId="0338D576" w:rsidR="00941164" w:rsidRPr="003F6EEF" w:rsidRDefault="00A601AB" w:rsidP="00A601AB">
      <w:pPr>
        <w:pStyle w:val="NormalnyWeb1"/>
        <w:spacing w:before="0" w:after="0" w:line="240" w:lineRule="auto"/>
        <w:ind w:left="1068"/>
        <w:rPr>
          <w:rFonts w:asciiTheme="minorHAnsi" w:hAnsiTheme="minorHAnsi" w:cstheme="minorHAnsi"/>
          <w:sz w:val="22"/>
          <w:szCs w:val="22"/>
        </w:rPr>
      </w:pPr>
      <w:r w:rsidRPr="00A601AB">
        <w:rPr>
          <w:rFonts w:asciiTheme="minorHAnsi" w:hAnsiTheme="minorHAnsi" w:cstheme="minorHAnsi"/>
          <w:sz w:val="22"/>
          <w:szCs w:val="22"/>
        </w:rPr>
        <w:t>W odniesieniu do Zadań 4–6 termin graniczny obejmuje wykonanie, w tym dostawę, montaż/instalację, konfigurację, uruchomienie / oddanie do użycia oraz odbiór końcowy. Wykonawca może zgłaszać do odbioru elementy/etapy przed terminem granicznym, a ich uruchomienie / oddanie do użycia i odbiór mogą następować częściowo zgodnie z OPZ oraz wzorami protokołów odbioru</w:t>
      </w:r>
      <w:r w:rsidR="004E420F" w:rsidRPr="003F6EEF">
        <w:rPr>
          <w:rFonts w:asciiTheme="minorHAnsi" w:hAnsiTheme="minorHAnsi" w:cstheme="minorHAnsi"/>
          <w:sz w:val="22"/>
          <w:szCs w:val="22"/>
        </w:rPr>
        <w:t>.</w:t>
      </w:r>
      <w:r w:rsidR="00503EB0" w:rsidRPr="003F6EEF">
        <w:rPr>
          <w:rFonts w:asciiTheme="minorHAnsi" w:hAnsiTheme="minorHAnsi" w:cstheme="minorHAnsi"/>
          <w:sz w:val="22"/>
          <w:szCs w:val="22"/>
        </w:rPr>
        <w:br/>
        <w:t>Terminy wskazane powyżej stosuje się wyłącznie do Zadań objętych Umową zgodnie z § 1 ust. 3.</w:t>
      </w:r>
    </w:p>
    <w:p w14:paraId="1F0862D4" w14:textId="66D76662" w:rsidR="00532160" w:rsidRPr="003F6EEF" w:rsidRDefault="00503EB0" w:rsidP="0003797A">
      <w:pPr>
        <w:pStyle w:val="NormalnyWeb1"/>
        <w:numPr>
          <w:ilvl w:val="0"/>
          <w:numId w:val="16"/>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lastRenderedPageBreak/>
        <w:t>Wykonawca może zgłaszać do odbioru elementy/etapy przed terminami granicznymi, a ich odbiór może następować częściowo zgodnie z OPZ oraz wzorami protokołów odbioru</w:t>
      </w:r>
      <w:r w:rsidR="00532160" w:rsidRPr="003F6EEF">
        <w:rPr>
          <w:rFonts w:asciiTheme="minorHAnsi" w:hAnsiTheme="minorHAnsi" w:cstheme="minorHAnsi"/>
          <w:sz w:val="22"/>
          <w:szCs w:val="22"/>
        </w:rPr>
        <w:t>.</w:t>
      </w:r>
    </w:p>
    <w:p w14:paraId="6AB65226" w14:textId="14203E7C" w:rsidR="00503EB0" w:rsidRPr="003F6EEF" w:rsidRDefault="00135036" w:rsidP="0003797A">
      <w:pPr>
        <w:pStyle w:val="NormalnyWeb1"/>
        <w:numPr>
          <w:ilvl w:val="0"/>
          <w:numId w:val="16"/>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t>Odbiór końcowy następuje po wykonaniu całości zakresu danego Zadania/Części podlegającego odbiorowi zgodnie z Umową. W przypadku Zadania 1 odbiór końcowy dotyczy Z1 (zakres podstawowy), natomiast świadczenia następcze, o których mowa w §5, są realizowane po odbiorze i nie wstrzymują podpisania Protokołu Odbioru Końcowego dla Zadania 1</w:t>
      </w:r>
      <w:r w:rsidR="00503EB0" w:rsidRPr="003F6EEF">
        <w:rPr>
          <w:rFonts w:asciiTheme="minorHAnsi" w:hAnsiTheme="minorHAnsi" w:cstheme="minorHAnsi"/>
          <w:sz w:val="22"/>
          <w:szCs w:val="22"/>
        </w:rPr>
        <w:t>.</w:t>
      </w:r>
    </w:p>
    <w:p w14:paraId="4D084ADB" w14:textId="0172753D" w:rsidR="004224E7" w:rsidRPr="003F6EEF" w:rsidRDefault="004224E7" w:rsidP="0003797A">
      <w:pPr>
        <w:pStyle w:val="NormalnyWeb1"/>
        <w:numPr>
          <w:ilvl w:val="0"/>
          <w:numId w:val="16"/>
        </w:numPr>
        <w:spacing w:after="0" w:line="240" w:lineRule="auto"/>
        <w:jc w:val="both"/>
        <w:rPr>
          <w:rFonts w:asciiTheme="minorHAnsi" w:hAnsiTheme="minorHAnsi" w:cstheme="minorHAnsi"/>
          <w:sz w:val="22"/>
          <w:szCs w:val="22"/>
        </w:rPr>
      </w:pPr>
      <w:r w:rsidRPr="003F6EEF">
        <w:rPr>
          <w:rFonts w:asciiTheme="minorHAnsi" w:hAnsiTheme="minorHAnsi" w:cstheme="minorHAnsi"/>
          <w:b/>
          <w:bCs/>
          <w:sz w:val="22"/>
          <w:szCs w:val="22"/>
        </w:rPr>
        <w:t>Zależności między zadaniami</w:t>
      </w:r>
      <w:r w:rsidRPr="003F6EEF">
        <w:rPr>
          <w:rFonts w:asciiTheme="minorHAnsi" w:hAnsiTheme="minorHAnsi" w:cstheme="minorHAnsi"/>
          <w:sz w:val="22"/>
          <w:szCs w:val="22"/>
        </w:rPr>
        <w:t>:</w:t>
      </w:r>
    </w:p>
    <w:p w14:paraId="3B522E71" w14:textId="64710F0C" w:rsidR="00380BB5" w:rsidRPr="003F6EEF" w:rsidRDefault="00380BB5" w:rsidP="00C86B4B">
      <w:pPr>
        <w:pStyle w:val="NormalnyWeb1"/>
        <w:numPr>
          <w:ilvl w:val="0"/>
          <w:numId w:val="17"/>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t xml:space="preserve">Wykonawca Zadania 1 rozpoczyna czynności analityczne i wdrożeniowe od T0 równolegle z procedurą przekazania materiałów i opracowania </w:t>
      </w:r>
      <w:proofErr w:type="spellStart"/>
      <w:r w:rsidRPr="003F6EEF">
        <w:rPr>
          <w:rFonts w:asciiTheme="minorHAnsi" w:hAnsiTheme="minorHAnsi" w:cstheme="minorHAnsi"/>
          <w:sz w:val="22"/>
          <w:szCs w:val="22"/>
        </w:rPr>
        <w:t>mikroharmonogramu</w:t>
      </w:r>
      <w:proofErr w:type="spellEnd"/>
      <w:r w:rsidRPr="003F6EEF">
        <w:rPr>
          <w:rFonts w:asciiTheme="minorHAnsi" w:hAnsiTheme="minorHAnsi" w:cstheme="minorHAnsi"/>
          <w:sz w:val="22"/>
          <w:szCs w:val="22"/>
        </w:rPr>
        <w:t>; procedura ta nie wstrzymuje realizacji Z1.</w:t>
      </w:r>
    </w:p>
    <w:p w14:paraId="5025C8E0" w14:textId="1F8BFB76" w:rsidR="00C86B4B" w:rsidRPr="003F6EEF" w:rsidRDefault="00540EB4" w:rsidP="00C86B4B">
      <w:pPr>
        <w:pStyle w:val="NormalnyWeb1"/>
        <w:numPr>
          <w:ilvl w:val="0"/>
          <w:numId w:val="17"/>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t xml:space="preserve">Zadanie 3 (szkolenia Z3) może być rozpoczęte po zakończeniu i odbiorze Zadania 1 (zakres podstawowy). </w:t>
      </w:r>
      <w:r w:rsidR="0084619E" w:rsidRPr="003F6EEF">
        <w:rPr>
          <w:rFonts w:asciiTheme="minorHAnsi" w:hAnsiTheme="minorHAnsi" w:cstheme="minorHAnsi"/>
          <w:sz w:val="22"/>
          <w:szCs w:val="22"/>
        </w:rPr>
        <w:t xml:space="preserve">Jeżeli Zadanie 1 nie zostało odebrane przed pierwszym terminem szkoleniowym wskazanym w </w:t>
      </w:r>
      <w:proofErr w:type="spellStart"/>
      <w:r w:rsidR="0084619E" w:rsidRPr="003F6EEF">
        <w:rPr>
          <w:rFonts w:asciiTheme="minorHAnsi" w:hAnsiTheme="minorHAnsi" w:cstheme="minorHAnsi"/>
          <w:sz w:val="22"/>
          <w:szCs w:val="22"/>
        </w:rPr>
        <w:t>mikroharmonogramie</w:t>
      </w:r>
      <w:proofErr w:type="spellEnd"/>
      <w:r w:rsidR="0084619E" w:rsidRPr="003F6EEF">
        <w:rPr>
          <w:rFonts w:asciiTheme="minorHAnsi" w:hAnsiTheme="minorHAnsi" w:cstheme="minorHAnsi"/>
          <w:sz w:val="22"/>
          <w:szCs w:val="22"/>
        </w:rPr>
        <w:t xml:space="preserve"> Z3 (Faza I)</w:t>
      </w:r>
      <w:r w:rsidRPr="003F6EEF">
        <w:rPr>
          <w:rFonts w:asciiTheme="minorHAnsi" w:hAnsiTheme="minorHAnsi" w:cstheme="minorHAnsi"/>
          <w:sz w:val="22"/>
          <w:szCs w:val="22"/>
        </w:rPr>
        <w:t>, Wykonawca Z3 realizuje zakres samodzielny zgodnie z OPZ i podlega odbiorowi niezależnie od statusu Z1</w:t>
      </w:r>
      <w:r w:rsidR="00C86B4B" w:rsidRPr="003F6EEF">
        <w:rPr>
          <w:rFonts w:asciiTheme="minorHAnsi" w:hAnsiTheme="minorHAnsi" w:cstheme="minorHAnsi"/>
          <w:sz w:val="22"/>
          <w:szCs w:val="22"/>
        </w:rPr>
        <w:t>. Po rozpoczęciu Zadanie 3 może być realizowane równolegle (w całości lub częściowo) z Zadaniami Z4–Z6, o ile Zadania Z4–Z6 nie zostały jeszcze zakończone.</w:t>
      </w:r>
    </w:p>
    <w:p w14:paraId="54981A7B" w14:textId="49C2662D" w:rsidR="00C86B4B" w:rsidRPr="003F6EEF" w:rsidRDefault="00C86B4B" w:rsidP="00C86B4B">
      <w:pPr>
        <w:pStyle w:val="NormalnyWeb1"/>
        <w:numPr>
          <w:ilvl w:val="0"/>
          <w:numId w:val="17"/>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t xml:space="preserve">Dla uniknięcia wątpliwości Strony potwierdzają, że czynności następcze związane ze wsparciem merytorycznym przy przygotowaniu </w:t>
      </w:r>
      <w:r w:rsidR="00646CBC" w:rsidRPr="003F6EEF">
        <w:rPr>
          <w:rFonts w:asciiTheme="minorHAnsi" w:hAnsiTheme="minorHAnsi" w:cstheme="minorHAnsi"/>
          <w:sz w:val="22"/>
          <w:szCs w:val="22"/>
        </w:rPr>
        <w:t>Ankiet</w:t>
      </w:r>
      <w:r w:rsidR="00D23EE3" w:rsidRPr="003F6EEF">
        <w:rPr>
          <w:rFonts w:asciiTheme="minorHAnsi" w:hAnsiTheme="minorHAnsi" w:cstheme="minorHAnsi"/>
          <w:sz w:val="22"/>
          <w:szCs w:val="22"/>
        </w:rPr>
        <w:t>y</w:t>
      </w:r>
      <w:r w:rsidR="00646CBC" w:rsidRPr="003F6EEF">
        <w:rPr>
          <w:rFonts w:asciiTheme="minorHAnsi" w:hAnsiTheme="minorHAnsi" w:cstheme="minorHAnsi"/>
          <w:sz w:val="22"/>
          <w:szCs w:val="22"/>
        </w:rPr>
        <w:t xml:space="preserve"> dojrzałości </w:t>
      </w:r>
      <w:proofErr w:type="spellStart"/>
      <w:r w:rsidR="00646CBC" w:rsidRPr="003F6EEF">
        <w:rPr>
          <w:rFonts w:asciiTheme="minorHAnsi" w:hAnsiTheme="minorHAnsi" w:cstheme="minorHAnsi"/>
          <w:sz w:val="22"/>
          <w:szCs w:val="22"/>
        </w:rPr>
        <w:t>cyberbezpieczeństwa</w:t>
      </w:r>
      <w:proofErr w:type="spellEnd"/>
      <w:r w:rsidR="00646CBC" w:rsidRPr="003F6EEF">
        <w:rPr>
          <w:rFonts w:asciiTheme="minorHAnsi" w:hAnsiTheme="minorHAnsi" w:cstheme="minorHAnsi"/>
          <w:sz w:val="22"/>
          <w:szCs w:val="22"/>
        </w:rPr>
        <w:t xml:space="preserve"> (Ankieta #2)</w:t>
      </w:r>
      <w:r w:rsidRPr="003F6EEF">
        <w:rPr>
          <w:rFonts w:asciiTheme="minorHAnsi" w:hAnsiTheme="minorHAnsi" w:cstheme="minorHAnsi"/>
          <w:sz w:val="22"/>
          <w:szCs w:val="22"/>
        </w:rPr>
        <w:t>, realizowane po odbiorze Zadania 1, nie wstrzymują rozpoczęcia ani realizacji Zadania 3.</w:t>
      </w:r>
    </w:p>
    <w:p w14:paraId="39225D74" w14:textId="7CF9BB3F" w:rsidR="00C86B4B" w:rsidRPr="003F6EEF" w:rsidRDefault="00C86B4B" w:rsidP="00C86B4B">
      <w:pPr>
        <w:pStyle w:val="NormalnyWeb1"/>
        <w:numPr>
          <w:ilvl w:val="0"/>
          <w:numId w:val="17"/>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t>Zadanie 2 (audyt Z2) obejmuje:</w:t>
      </w:r>
    </w:p>
    <w:p w14:paraId="7667F757" w14:textId="77777777" w:rsidR="00C86B4B" w:rsidRPr="003F6EEF" w:rsidRDefault="00C86B4B" w:rsidP="00980D54">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(a) czynności przygotowawcze,</w:t>
      </w:r>
    </w:p>
    <w:p w14:paraId="0D88BA65" w14:textId="77777777" w:rsidR="00C86B4B" w:rsidRPr="003F6EEF" w:rsidRDefault="00C86B4B" w:rsidP="00980D54">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(b) część techniczną – czynności weryfikacyjne/testowe w środowisku Zamawiającego,</w:t>
      </w:r>
    </w:p>
    <w:p w14:paraId="51637CD9" w14:textId="77777777" w:rsidR="00C86B4B" w:rsidRPr="003F6EEF" w:rsidRDefault="00C86B4B" w:rsidP="00980D54">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(c) część końcową – wnioski, w tym ocenę skuteczności szkoleń (Z3), oraz raport końcowy.</w:t>
      </w:r>
    </w:p>
    <w:p w14:paraId="13C83F76" w14:textId="77777777" w:rsidR="00C86B4B" w:rsidRPr="003F6EEF" w:rsidRDefault="00C86B4B" w:rsidP="00AC1826">
      <w:pPr>
        <w:pStyle w:val="NormalnyWeb1"/>
        <w:spacing w:after="0" w:line="240" w:lineRule="auto"/>
        <w:ind w:left="1068"/>
        <w:jc w:val="both"/>
        <w:rPr>
          <w:rFonts w:asciiTheme="minorHAnsi" w:hAnsiTheme="minorHAnsi" w:cstheme="minorHAnsi"/>
          <w:sz w:val="22"/>
          <w:szCs w:val="22"/>
        </w:rPr>
      </w:pPr>
      <w:r w:rsidRPr="003F6EEF">
        <w:rPr>
          <w:rFonts w:asciiTheme="minorHAnsi" w:hAnsiTheme="minorHAnsi" w:cstheme="minorHAnsi"/>
          <w:sz w:val="22"/>
          <w:szCs w:val="22"/>
        </w:rPr>
        <w:t>Część techniczna Zadania 2 realizowana jest etapowo (kolejkowanie):</w:t>
      </w:r>
    </w:p>
    <w:p w14:paraId="0437547B" w14:textId="4160BB44" w:rsidR="00C86B4B" w:rsidRPr="003F6EEF" w:rsidRDefault="00C86B4B" w:rsidP="00AC1826">
      <w:pPr>
        <w:pStyle w:val="NormalnyWeb1"/>
        <w:spacing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Etap A (Z1+Z4+Z5) – może rozpocząć się po zakończeniu Z1</w:t>
      </w:r>
      <w:r w:rsidR="00D23EE3" w:rsidRPr="003F6EEF">
        <w:rPr>
          <w:rFonts w:asciiTheme="minorHAnsi" w:hAnsiTheme="minorHAnsi" w:cstheme="minorHAnsi"/>
          <w:sz w:val="22"/>
          <w:szCs w:val="22"/>
        </w:rPr>
        <w:t xml:space="preserve"> (zakres podstawowy)</w:t>
      </w:r>
      <w:r w:rsidRPr="003F6EEF">
        <w:rPr>
          <w:rFonts w:asciiTheme="minorHAnsi" w:hAnsiTheme="minorHAnsi" w:cstheme="minorHAnsi"/>
          <w:sz w:val="22"/>
          <w:szCs w:val="22"/>
        </w:rPr>
        <w:t>, Z4 i Z5, przy czym nie wcześniej niż po 7 dniach od uruchomienia/oddania do użycia rozwiązań wdrożonych w ramach Z1 oraz Z4–Z5.</w:t>
      </w:r>
      <w:r w:rsidR="008C560F" w:rsidRPr="003F6EEF">
        <w:rPr>
          <w:rFonts w:asciiTheme="minorHAnsi" w:hAnsiTheme="minorHAnsi" w:cstheme="minorHAnsi"/>
          <w:sz w:val="22"/>
          <w:szCs w:val="22"/>
        </w:rPr>
        <w:t xml:space="preserve"> Jeżeli Z1, Z4 lub Z5 nie zostały odebrane w terminie umożliwiającym realizację Etapu A, Zamawiający dopuszcza — po uprzedniej pisemnej akceptacji — przeprowadzenie Etapu A w zakresie dostępnych komponentów, na zasadach określonych w OPZ. Przeprowadzenie Etapu A w zakresie częściowym nie blokuje odbioru Z2 w zakresie dostępnych komponentów.</w:t>
      </w:r>
    </w:p>
    <w:p w14:paraId="59B0B884" w14:textId="77777777" w:rsidR="00C86B4B" w:rsidRPr="003F6EEF" w:rsidRDefault="00C86B4B" w:rsidP="00AC1826">
      <w:pPr>
        <w:pStyle w:val="NormalnyWeb1"/>
        <w:spacing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Etap B (Z6) – może rozpocząć się po zakończeniu Z6, przy czym nie wcześniej niż po 7 dniach od uruchomienia/oddania do użycia rozwiązań wdrożonych w ramach Z6.</w:t>
      </w:r>
    </w:p>
    <w:p w14:paraId="7B2D9F46" w14:textId="11F62FC5" w:rsidR="00C86B4B" w:rsidRPr="003F6EEF" w:rsidRDefault="00540EB4" w:rsidP="00AC1826">
      <w:pPr>
        <w:pStyle w:val="NormalnyWeb1"/>
        <w:spacing w:after="0" w:line="240" w:lineRule="auto"/>
        <w:ind w:left="1068"/>
        <w:jc w:val="both"/>
        <w:rPr>
          <w:rFonts w:asciiTheme="minorHAnsi" w:hAnsiTheme="minorHAnsi" w:cstheme="minorHAnsi"/>
          <w:sz w:val="22"/>
          <w:szCs w:val="22"/>
        </w:rPr>
      </w:pPr>
      <w:r w:rsidRPr="003F6EEF">
        <w:rPr>
          <w:rFonts w:asciiTheme="minorHAnsi" w:hAnsiTheme="minorHAnsi" w:cstheme="minorHAnsi"/>
          <w:sz w:val="22"/>
          <w:szCs w:val="22"/>
        </w:rPr>
        <w:t>Część końcowa oraz sporządzenie i przekazanie raportu końcowego realizowane są co do zasady po zakończeniu Z3; dopuszcza się sporządzenie raportu bez sekcji dotyczącej szkoleń, jeżeli Z3 nie zostało zrealizowane przed jego sporządzeniem — z możliwością uzupełnienia w terminie uzgodnionym z Zamawiającym, w ramach tego samego wynagrodzenia Z2</w:t>
      </w:r>
      <w:r w:rsidR="00C86B4B" w:rsidRPr="003F6EEF">
        <w:rPr>
          <w:rFonts w:asciiTheme="minorHAnsi" w:hAnsiTheme="minorHAnsi" w:cstheme="minorHAnsi"/>
          <w:sz w:val="22"/>
          <w:szCs w:val="22"/>
        </w:rPr>
        <w:t>.</w:t>
      </w:r>
    </w:p>
    <w:p w14:paraId="5FF4FE94" w14:textId="3FE373AC" w:rsidR="00273B43" w:rsidRPr="003F6EEF" w:rsidRDefault="00273B43" w:rsidP="00AC1826">
      <w:pPr>
        <w:pStyle w:val="NormalnyWeb1"/>
        <w:spacing w:after="0" w:line="240" w:lineRule="auto"/>
        <w:ind w:left="1068"/>
        <w:jc w:val="both"/>
        <w:rPr>
          <w:rFonts w:asciiTheme="minorHAnsi" w:hAnsiTheme="minorHAnsi" w:cstheme="minorHAnsi"/>
          <w:sz w:val="22"/>
          <w:szCs w:val="22"/>
        </w:rPr>
      </w:pPr>
      <w:r w:rsidRPr="003F6EEF">
        <w:rPr>
          <w:rFonts w:asciiTheme="minorHAnsi" w:hAnsiTheme="minorHAnsi" w:cstheme="minorHAnsi"/>
          <w:sz w:val="22"/>
          <w:szCs w:val="22"/>
        </w:rPr>
        <w:t xml:space="preserve">Jeżeli Zadanie 3 ostatecznie nie zostanie udzielone albo nie zostanie zrealizowane do dnia sporządzenia raportu końcowego Z2, raport bez sekcji oceny skuteczności szkoleń uważa się za kompletny i ostateczny. Uzupełnienie tej sekcji następuje wyłącznie wtedy, gdy </w:t>
      </w:r>
      <w:r w:rsidRPr="003F6EEF">
        <w:rPr>
          <w:rFonts w:asciiTheme="minorHAnsi" w:hAnsiTheme="minorHAnsi" w:cstheme="minorHAnsi"/>
          <w:sz w:val="22"/>
          <w:szCs w:val="22"/>
        </w:rPr>
        <w:lastRenderedPageBreak/>
        <w:t>Zadanie 3 zostanie zrealizowane i Zamawiający zleci aktualizację raportu na zasadach określonych w OPZ i Umowie.</w:t>
      </w:r>
    </w:p>
    <w:p w14:paraId="75FA5263" w14:textId="77777777" w:rsidR="00C86B4B" w:rsidRPr="003F6EEF" w:rsidRDefault="00C86B4B" w:rsidP="00AC1826">
      <w:pPr>
        <w:pStyle w:val="NormalnyWeb1"/>
        <w:spacing w:after="0" w:line="240" w:lineRule="auto"/>
        <w:ind w:left="1068"/>
        <w:jc w:val="both"/>
        <w:rPr>
          <w:rFonts w:asciiTheme="minorHAnsi" w:hAnsiTheme="minorHAnsi" w:cstheme="minorHAnsi"/>
          <w:sz w:val="22"/>
          <w:szCs w:val="22"/>
        </w:rPr>
      </w:pPr>
      <w:r w:rsidRPr="003F6EEF">
        <w:rPr>
          <w:rFonts w:asciiTheme="minorHAnsi" w:hAnsiTheme="minorHAnsi" w:cstheme="minorHAnsi"/>
          <w:sz w:val="22"/>
          <w:szCs w:val="22"/>
        </w:rPr>
        <w:t>Przez uruchomienie/oddanie do użycia rozumie się oddanie rozwiązań do użycia w środowisku Zamawiającego (w tym w trybie produkcyjnym lub równoważnym operacyjnie), potwierdzone protokołem uruchomienia albo protokołem odbioru częściowego. Od tej daty biegną minimalne okresy stabilizacji, o których mowa dla Etapu A i Etapu B. Odbiór końcowy danego Zadania/Części nie wpływa na rozpoczęcie biegu tych terminów.</w:t>
      </w:r>
    </w:p>
    <w:p w14:paraId="341C828A" w14:textId="77777777" w:rsidR="00C86B4B" w:rsidRPr="003F6EEF" w:rsidRDefault="00C86B4B" w:rsidP="00AC1826">
      <w:pPr>
        <w:pStyle w:val="NormalnyWeb1"/>
        <w:spacing w:after="0" w:line="240" w:lineRule="auto"/>
        <w:ind w:left="1068"/>
        <w:jc w:val="both"/>
        <w:rPr>
          <w:rFonts w:asciiTheme="minorHAnsi" w:hAnsiTheme="minorHAnsi" w:cstheme="minorHAnsi"/>
          <w:sz w:val="22"/>
          <w:szCs w:val="22"/>
        </w:rPr>
      </w:pPr>
      <w:r w:rsidRPr="003F6EEF">
        <w:rPr>
          <w:rFonts w:asciiTheme="minorHAnsi" w:hAnsiTheme="minorHAnsi" w:cstheme="minorHAnsi"/>
          <w:sz w:val="22"/>
          <w:szCs w:val="22"/>
        </w:rPr>
        <w:t>W przypadku ryzyka opóźnienia dostawy/uruchomienia elementów Z6, w pierwszej kolejności Etap B (Z6) realizuje się w środowisku docelowym po jego uruchomieniu. Jeżeli uruchomienie środowiska docelowego Z6 nie jest możliwe w terminie umożliwiającym realizację Etapu B, Zamawiający dopuszcza – po uprzedniej akceptacji, udzielonej w formie pisemnej (dopuszczalny e-mail) – uruchomienie na potrzeby Etapu B środowiska/sprzętu zastępczego zapewnionego przez Wykonawcę na jego zasobach, spełniającego wymagania minimalne OPZ wyłącznie w zakresie elementów/komponentów oraz funkcji przewidzianych do testów Etapu B (Z6), wskazanych w planie audytu/scenariuszach testów.</w:t>
      </w:r>
    </w:p>
    <w:p w14:paraId="44C8B29D" w14:textId="77777777" w:rsidR="00C86B4B" w:rsidRPr="003F6EEF" w:rsidRDefault="00C86B4B" w:rsidP="00AC1826">
      <w:pPr>
        <w:pStyle w:val="NormalnyWeb1"/>
        <w:spacing w:after="0" w:line="240" w:lineRule="auto"/>
        <w:ind w:left="1068"/>
        <w:jc w:val="both"/>
        <w:rPr>
          <w:rFonts w:asciiTheme="minorHAnsi" w:hAnsiTheme="minorHAnsi" w:cstheme="minorHAnsi"/>
          <w:sz w:val="22"/>
          <w:szCs w:val="22"/>
        </w:rPr>
      </w:pPr>
      <w:r w:rsidRPr="003F6EEF">
        <w:rPr>
          <w:rFonts w:asciiTheme="minorHAnsi" w:hAnsiTheme="minorHAnsi" w:cstheme="minorHAnsi"/>
          <w:sz w:val="22"/>
          <w:szCs w:val="22"/>
        </w:rPr>
        <w:t>Wyłącznie w ostateczności, tj. w przypadku braku możliwości zapewnienia przez Wykonawcę środowiska/sprzętu zastępczego na własnych zasobach w ww. terminie, Zamawiający może, ale nie jest zobowiązany – po uprzedniej akceptacji (pisemnie, dopuszczalny e-mail) – dopuścić środowisko zastępcze w postaci maszyny wirtualnej/urządzenia wirtualnego uruchomionego na infrastrukturze Zamawiającego, o ile nie wymaga to dodatkowych kosztów po stronie Zamawiającego (w szczególności licencji lub rozbudowy zasobów).</w:t>
      </w:r>
    </w:p>
    <w:p w14:paraId="6278F9A4" w14:textId="77777777" w:rsidR="00C86B4B" w:rsidRPr="003F6EEF" w:rsidRDefault="00C86B4B" w:rsidP="00AC1826">
      <w:pPr>
        <w:pStyle w:val="NormalnyWeb1"/>
        <w:spacing w:after="0" w:line="240" w:lineRule="auto"/>
        <w:ind w:left="1068"/>
        <w:jc w:val="both"/>
        <w:rPr>
          <w:rFonts w:asciiTheme="minorHAnsi" w:hAnsiTheme="minorHAnsi" w:cstheme="minorHAnsi"/>
          <w:sz w:val="22"/>
          <w:szCs w:val="22"/>
        </w:rPr>
      </w:pPr>
      <w:r w:rsidRPr="003F6EEF">
        <w:rPr>
          <w:rFonts w:asciiTheme="minorHAnsi" w:hAnsiTheme="minorHAnsi" w:cstheme="minorHAnsi"/>
          <w:sz w:val="22"/>
          <w:szCs w:val="22"/>
        </w:rPr>
        <w:t>Uruchomienie środowiska zastępczego/VM służy wyłącznie realizacji Etapu B audytu i nie stanowi odbioru Z6 ani potwierdzenia spełnienia wymagań minimalnych Z6 jako świadczenia docelowego. Po uruchomieniu środowiska docelowego w ramach Z6 wykonuje się testy uzupełniające („delta”) w zakresie różnic/zmienionych komponentów i włącza wyniki do raportu końcowego (lub jego uzupełnienia) w ramach jednego Zadania 2, bez konieczności wykonywania ponownego pełnego audytu jako odrębnego świadczenia.</w:t>
      </w:r>
    </w:p>
    <w:p w14:paraId="6DC253E5" w14:textId="77777777" w:rsidR="00C86B4B" w:rsidRPr="003F6EEF" w:rsidRDefault="00C86B4B" w:rsidP="00AC1826">
      <w:pPr>
        <w:pStyle w:val="NormalnyWeb1"/>
        <w:spacing w:after="0" w:line="240" w:lineRule="auto"/>
        <w:ind w:left="1068"/>
        <w:jc w:val="both"/>
        <w:rPr>
          <w:rFonts w:asciiTheme="minorHAnsi" w:hAnsiTheme="minorHAnsi" w:cstheme="minorHAnsi"/>
          <w:sz w:val="22"/>
          <w:szCs w:val="22"/>
        </w:rPr>
      </w:pPr>
      <w:r w:rsidRPr="003F6EEF">
        <w:rPr>
          <w:rFonts w:asciiTheme="minorHAnsi" w:hAnsiTheme="minorHAnsi" w:cstheme="minorHAnsi"/>
          <w:sz w:val="22"/>
          <w:szCs w:val="22"/>
        </w:rPr>
        <w:t>Dopuszcza się rozpoczęcie czynności przygotowawczych audytu przed spełnieniem powyższych warunków, w szczególności: uzgodnienia organizacyjne, opracowanie planu audytu, analiza dokumentacji i dowodów, przygotowanie list kontrolnych i scenariuszy testów oraz przygotowanie narzędzi/środowisk testowych. Czynności przygotowawcze rozpoczynają się od T0 i nie stanowią „rozpoczęcia części technicznej Zadania 2” w rozumieniu niniejszego paragrafu.</w:t>
      </w:r>
    </w:p>
    <w:p w14:paraId="1004D0DB" w14:textId="1CE8D0AD" w:rsidR="00C86B4B" w:rsidRPr="003F6EEF" w:rsidRDefault="00C86B4B" w:rsidP="00C86B4B">
      <w:pPr>
        <w:pStyle w:val="NormalnyWeb1"/>
        <w:numPr>
          <w:ilvl w:val="0"/>
          <w:numId w:val="17"/>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t>Zadania Z4–Z6 mogą być realizowane równolegle z Zadaniem 1, zgodnie z OPZ, w szczególności w zakresie dostawy, montażu, konfiguracji bazowej, testów w środowisku odseparowanym oraz innych czynności przygotowawczych dopuszczonych w OPZ.</w:t>
      </w:r>
    </w:p>
    <w:p w14:paraId="66234D45" w14:textId="7AA07484" w:rsidR="000F28AB" w:rsidRPr="003F6EEF" w:rsidRDefault="00C86B4B" w:rsidP="00C86B4B">
      <w:pPr>
        <w:pStyle w:val="NormalnyWeb1"/>
        <w:numPr>
          <w:ilvl w:val="0"/>
          <w:numId w:val="17"/>
        </w:numPr>
        <w:spacing w:before="0"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t xml:space="preserve">Brak wyboru wykonawcy, brak złożenia ofert, odrzucenie wszystkich ofert albo unieważnienie postępowania w odniesieniu do jednej lub więcej części nie blokuje automatycznie realizacji pozostałych części niezależnych. Części zależne realizuje się po zapewnieniu realizacji ich poprzedników albo w zakresie czynności przygotowawczych dopuszczonych przez OPZ i Umowę. Brakująca część może zostać objęta odrębnym postępowaniem albo innym trybem dopuszczonym przepisami </w:t>
      </w:r>
      <w:proofErr w:type="spellStart"/>
      <w:r w:rsidRPr="003F6EEF">
        <w:rPr>
          <w:rFonts w:asciiTheme="minorHAnsi" w:hAnsiTheme="minorHAnsi" w:cstheme="minorHAnsi"/>
          <w:sz w:val="22"/>
          <w:szCs w:val="22"/>
        </w:rPr>
        <w:t>Pzp</w:t>
      </w:r>
      <w:proofErr w:type="spellEnd"/>
      <w:r w:rsidRPr="003F6EEF">
        <w:rPr>
          <w:rFonts w:asciiTheme="minorHAnsi" w:hAnsiTheme="minorHAnsi" w:cstheme="minorHAnsi"/>
          <w:sz w:val="22"/>
          <w:szCs w:val="22"/>
        </w:rPr>
        <w:t>, jeżeli będą spełnione ustawowe przesłanki</w:t>
      </w:r>
      <w:r w:rsidR="008C1E3C" w:rsidRPr="003F6EEF">
        <w:rPr>
          <w:rFonts w:asciiTheme="minorHAnsi" w:hAnsiTheme="minorHAnsi" w:cstheme="minorHAnsi"/>
          <w:sz w:val="22"/>
          <w:szCs w:val="22"/>
        </w:rPr>
        <w:t>.</w:t>
      </w:r>
    </w:p>
    <w:p w14:paraId="3D52A607" w14:textId="318DE726" w:rsidR="000F28AB" w:rsidRPr="003F6EEF" w:rsidRDefault="000F28AB" w:rsidP="0003797A">
      <w:pPr>
        <w:pStyle w:val="NormalnyWeb1"/>
        <w:numPr>
          <w:ilvl w:val="0"/>
          <w:numId w:val="16"/>
        </w:numPr>
        <w:spacing w:after="0" w:line="240" w:lineRule="auto"/>
        <w:jc w:val="both"/>
        <w:rPr>
          <w:rFonts w:asciiTheme="minorHAnsi" w:hAnsiTheme="minorHAnsi" w:cstheme="minorHAnsi"/>
          <w:sz w:val="22"/>
          <w:szCs w:val="22"/>
        </w:rPr>
      </w:pPr>
      <w:r w:rsidRPr="003F6EEF">
        <w:rPr>
          <w:rFonts w:asciiTheme="minorHAnsi" w:hAnsiTheme="minorHAnsi" w:cstheme="minorHAnsi"/>
          <w:b/>
          <w:bCs/>
          <w:sz w:val="22"/>
          <w:szCs w:val="22"/>
        </w:rPr>
        <w:t xml:space="preserve">Harmonogram szczegółowy </w:t>
      </w:r>
      <w:r w:rsidR="009C6030" w:rsidRPr="003F6EEF">
        <w:rPr>
          <w:rFonts w:asciiTheme="minorHAnsi" w:hAnsiTheme="minorHAnsi" w:cstheme="minorHAnsi"/>
          <w:b/>
          <w:bCs/>
          <w:sz w:val="22"/>
          <w:szCs w:val="22"/>
        </w:rPr>
        <w:t>T0</w:t>
      </w:r>
      <w:r w:rsidR="009C6030" w:rsidRPr="003F6EEF">
        <w:rPr>
          <w:rFonts w:asciiTheme="minorHAnsi" w:hAnsiTheme="minorHAnsi" w:cstheme="minorHAnsi"/>
          <w:sz w:val="22"/>
          <w:szCs w:val="22"/>
        </w:rPr>
        <w:t xml:space="preserve"> </w:t>
      </w:r>
      <w:r w:rsidRPr="003F6EEF">
        <w:rPr>
          <w:rFonts w:asciiTheme="minorHAnsi" w:hAnsiTheme="minorHAnsi" w:cstheme="minorHAnsi"/>
          <w:sz w:val="22"/>
          <w:szCs w:val="22"/>
        </w:rPr>
        <w:t>(</w:t>
      </w:r>
      <w:proofErr w:type="spellStart"/>
      <w:r w:rsidR="003D4E14" w:rsidRPr="003F6EEF">
        <w:rPr>
          <w:rFonts w:asciiTheme="minorHAnsi" w:hAnsiTheme="minorHAnsi" w:cstheme="minorHAnsi"/>
          <w:sz w:val="22"/>
          <w:szCs w:val="22"/>
        </w:rPr>
        <w:t>mikroharmonogram</w:t>
      </w:r>
      <w:proofErr w:type="spellEnd"/>
      <w:r w:rsidRPr="003F6EEF">
        <w:rPr>
          <w:rFonts w:asciiTheme="minorHAnsi" w:hAnsiTheme="minorHAnsi" w:cstheme="minorHAnsi"/>
          <w:sz w:val="22"/>
          <w:szCs w:val="22"/>
        </w:rPr>
        <w:t>)</w:t>
      </w:r>
      <w:r w:rsidR="003D4E14" w:rsidRPr="003F6EEF">
        <w:rPr>
          <w:rFonts w:asciiTheme="minorHAnsi" w:hAnsiTheme="minorHAnsi" w:cstheme="minorHAnsi"/>
          <w:sz w:val="22"/>
          <w:szCs w:val="22"/>
        </w:rPr>
        <w:t>.</w:t>
      </w:r>
    </w:p>
    <w:p w14:paraId="50B1E9C9" w14:textId="41289E5C" w:rsidR="000F28AB" w:rsidRPr="003F6EEF" w:rsidRDefault="00432318" w:rsidP="0003797A">
      <w:pPr>
        <w:pStyle w:val="NormalnyWeb1"/>
        <w:numPr>
          <w:ilvl w:val="1"/>
          <w:numId w:val="16"/>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lastRenderedPageBreak/>
        <w:t>Zamawiający przekaże Wykonawcy komplet materiałów wejściowych niezbędnych do realizacji w terminie do 1 dnia roboczego od T0 (T0 zgodnie z OPZ). Wykonawca w terminie do 1 dnia roboczego od otrzymania materiałów potwierdzi ich kompletność albo wskaże braki. W przypadku wskazania braków materiałów wejściowych, Zamawiający uzupełni brakujące materiały w terminie do 2 dni roboczych od dnia otrzymania informacji o brakach. Za dzień przekazania kompletu materiałów wejściowych uznaje się dzień przekazania materiałów po uzupełnieniu braków; od tego dnia liczy się termin przedstawienia harmonogramu szczegółowego (</w:t>
      </w:r>
      <w:proofErr w:type="spellStart"/>
      <w:r w:rsidRPr="003F6EEF">
        <w:rPr>
          <w:rFonts w:asciiTheme="minorHAnsi" w:hAnsiTheme="minorHAnsi" w:cstheme="minorHAnsi"/>
          <w:sz w:val="22"/>
          <w:szCs w:val="22"/>
        </w:rPr>
        <w:t>mikroharmonogramu</w:t>
      </w:r>
      <w:proofErr w:type="spellEnd"/>
      <w:r w:rsidRPr="003F6EEF">
        <w:rPr>
          <w:rFonts w:asciiTheme="minorHAnsi" w:hAnsiTheme="minorHAnsi" w:cstheme="minorHAnsi"/>
          <w:sz w:val="22"/>
          <w:szCs w:val="22"/>
        </w:rPr>
        <w:t>). W terminie do 3 dni roboczych od dnia przekazania kompletu materiałów wejściowych Wykonawca przedstawi Zamawiającemu harmonogram szczegółowy (</w:t>
      </w:r>
      <w:proofErr w:type="spellStart"/>
      <w:r w:rsidRPr="003F6EEF">
        <w:rPr>
          <w:rFonts w:asciiTheme="minorHAnsi" w:hAnsiTheme="minorHAnsi" w:cstheme="minorHAnsi"/>
          <w:sz w:val="22"/>
          <w:szCs w:val="22"/>
        </w:rPr>
        <w:t>mikroharmonogram</w:t>
      </w:r>
      <w:proofErr w:type="spellEnd"/>
      <w:r w:rsidRPr="003F6EEF">
        <w:rPr>
          <w:rFonts w:asciiTheme="minorHAnsi" w:hAnsiTheme="minorHAnsi" w:cstheme="minorHAnsi"/>
          <w:sz w:val="22"/>
          <w:szCs w:val="22"/>
        </w:rPr>
        <w:t>)</w:t>
      </w:r>
      <w:r w:rsidR="000F28AB" w:rsidRPr="003F6EEF">
        <w:rPr>
          <w:rFonts w:asciiTheme="minorHAnsi" w:hAnsiTheme="minorHAnsi" w:cstheme="minorHAnsi"/>
          <w:sz w:val="22"/>
          <w:szCs w:val="22"/>
        </w:rPr>
        <w:t>.</w:t>
      </w:r>
    </w:p>
    <w:p w14:paraId="5462B0AA" w14:textId="41F46C4B" w:rsidR="000F28AB" w:rsidRPr="003F6EEF" w:rsidRDefault="00432318" w:rsidP="0003797A">
      <w:pPr>
        <w:pStyle w:val="NormalnyWeb1"/>
        <w:numPr>
          <w:ilvl w:val="1"/>
          <w:numId w:val="16"/>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t>Harmonogram T0 wymaga akceptacji Zamawiającego (dopuszcza się akceptację e-mail). Zamawiający zgłosi uwagi albo dokona akceptacji w terminie do 2 dni roboczych od dnia otrzymania harmonogramu. W przypadku zgłoszenia uwag Wykonawca przedstawi skorygowany harmonogram w terminie do 1 dnia roboczego od dnia otrzymania uwag</w:t>
      </w:r>
      <w:r w:rsidR="000F28AB" w:rsidRPr="003F6EEF">
        <w:rPr>
          <w:rFonts w:asciiTheme="minorHAnsi" w:hAnsiTheme="minorHAnsi" w:cstheme="minorHAnsi"/>
          <w:sz w:val="22"/>
          <w:szCs w:val="22"/>
        </w:rPr>
        <w:t>.</w:t>
      </w:r>
    </w:p>
    <w:p w14:paraId="42A4BBF1" w14:textId="77777777" w:rsidR="00432318" w:rsidRPr="003F6EEF" w:rsidRDefault="00432318" w:rsidP="00432318">
      <w:pPr>
        <w:pStyle w:val="NormalnyWeb1"/>
        <w:numPr>
          <w:ilvl w:val="1"/>
          <w:numId w:val="16"/>
        </w:numPr>
        <w:spacing w:after="0" w:line="240" w:lineRule="auto"/>
        <w:jc w:val="both"/>
        <w:rPr>
          <w:rFonts w:asciiTheme="minorHAnsi" w:hAnsiTheme="minorHAnsi" w:cstheme="minorHAnsi"/>
          <w:sz w:val="22"/>
          <w:szCs w:val="22"/>
        </w:rPr>
      </w:pPr>
      <w:proofErr w:type="spellStart"/>
      <w:r w:rsidRPr="003F6EEF">
        <w:rPr>
          <w:rFonts w:asciiTheme="minorHAnsi" w:hAnsiTheme="minorHAnsi" w:cstheme="minorHAnsi"/>
          <w:sz w:val="22"/>
          <w:szCs w:val="22"/>
        </w:rPr>
        <w:t>Mikroharmonogram</w:t>
      </w:r>
      <w:proofErr w:type="spellEnd"/>
      <w:r w:rsidRPr="003F6EEF">
        <w:rPr>
          <w:rFonts w:asciiTheme="minorHAnsi" w:hAnsiTheme="minorHAnsi" w:cstheme="minorHAnsi"/>
          <w:sz w:val="22"/>
          <w:szCs w:val="22"/>
        </w:rPr>
        <w:t xml:space="preserve"> obejmuje co najmniej:</w:t>
      </w:r>
    </w:p>
    <w:p w14:paraId="245E43FB" w14:textId="77777777" w:rsidR="00043CB8" w:rsidRPr="003F6EEF" w:rsidRDefault="00043CB8" w:rsidP="00043CB8">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 kamienie milowe dla realizacji Z1,</w:t>
      </w:r>
    </w:p>
    <w:p w14:paraId="3664071F" w14:textId="01C82D7D" w:rsidR="00C129A2" w:rsidRPr="003F6EEF" w:rsidRDefault="00C129A2" w:rsidP="00043CB8">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 terminy złożenia i akceptacji specyfikacji materiałowo-sprzętowej (BOM) dla Zadań 4–6, zgodnie z OPZ,</w:t>
      </w:r>
    </w:p>
    <w:p w14:paraId="0AE349AF" w14:textId="3EB0F3E4" w:rsidR="00012E0D" w:rsidRPr="003F6EEF" w:rsidRDefault="00012E0D" w:rsidP="00043CB8">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Dla Zadań 4–6 Wykonawca jest uprawniony do złożenia zamówienia u dostawcy sprzętu niezwłocznie po T0, bez czekania na akceptację BOM przez Zamawiającego. Akceptacja BOM nie stanowi warunku koniecznego do uruchomienia procesu zamówień handlowych.</w:t>
      </w:r>
    </w:p>
    <w:p w14:paraId="4F62AD21" w14:textId="77777777" w:rsidR="00043CB8" w:rsidRPr="003F6EEF" w:rsidRDefault="00043CB8" w:rsidP="00043CB8">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 terminy dostaw, uruchomień / oddania do użycia oraz odbiorów częściowych i końcowych dla Z4–Z6,</w:t>
      </w:r>
    </w:p>
    <w:p w14:paraId="1798A6A1" w14:textId="77777777" w:rsidR="00043CB8" w:rsidRPr="003F6EEF" w:rsidRDefault="00043CB8" w:rsidP="00043CB8">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 czynności przygotowawcze Zadania 2 od T0,</w:t>
      </w:r>
    </w:p>
    <w:p w14:paraId="563D2795" w14:textId="77777777" w:rsidR="00043CB8" w:rsidRPr="003F6EEF" w:rsidRDefault="00043CB8" w:rsidP="00043CB8">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 xml:space="preserve">– harmonogram szkoleń Z3 z uwzględnieniem dostępności </w:t>
      </w:r>
      <w:proofErr w:type="spellStart"/>
      <w:r w:rsidRPr="003F6EEF">
        <w:rPr>
          <w:rFonts w:asciiTheme="minorHAnsi" w:hAnsiTheme="minorHAnsi" w:cstheme="minorHAnsi"/>
          <w:sz w:val="22"/>
          <w:szCs w:val="22"/>
        </w:rPr>
        <w:t>sal</w:t>
      </w:r>
      <w:proofErr w:type="spellEnd"/>
      <w:r w:rsidRPr="003F6EEF">
        <w:rPr>
          <w:rFonts w:asciiTheme="minorHAnsi" w:hAnsiTheme="minorHAnsi" w:cstheme="minorHAnsi"/>
          <w:sz w:val="22"/>
          <w:szCs w:val="22"/>
        </w:rPr>
        <w:t xml:space="preserve"> i podziału na grupy,</w:t>
      </w:r>
    </w:p>
    <w:p w14:paraId="032468B5" w14:textId="77777777" w:rsidR="00043CB8" w:rsidRPr="003F6EEF" w:rsidRDefault="00043CB8" w:rsidP="00043CB8">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 plan testów, odbiorów oraz czynności wymagających współdziałania Zamawiającego,</w:t>
      </w:r>
    </w:p>
    <w:p w14:paraId="26D1989C" w14:textId="77777777" w:rsidR="00043CB8" w:rsidRPr="003F6EEF" w:rsidRDefault="00043CB8" w:rsidP="00043CB8">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 xml:space="preserve">– wskazanie komponentów krytycznych i </w:t>
      </w:r>
      <w:proofErr w:type="spellStart"/>
      <w:r w:rsidRPr="003F6EEF">
        <w:rPr>
          <w:rFonts w:asciiTheme="minorHAnsi" w:hAnsiTheme="minorHAnsi" w:cstheme="minorHAnsi"/>
          <w:sz w:val="22"/>
          <w:szCs w:val="22"/>
        </w:rPr>
        <w:t>ryzyk</w:t>
      </w:r>
      <w:proofErr w:type="spellEnd"/>
      <w:r w:rsidRPr="003F6EEF">
        <w:rPr>
          <w:rFonts w:asciiTheme="minorHAnsi" w:hAnsiTheme="minorHAnsi" w:cstheme="minorHAnsi"/>
          <w:sz w:val="22"/>
          <w:szCs w:val="22"/>
        </w:rPr>
        <w:t xml:space="preserve"> terminowych wraz z działaniami zapobiegawczymi,</w:t>
      </w:r>
    </w:p>
    <w:p w14:paraId="3839F3CC" w14:textId="2A9825BE" w:rsidR="00432318" w:rsidRPr="003F6EEF" w:rsidRDefault="00043CB8" w:rsidP="00043CB8">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 w przypadku Zadań 4–6: kolejność dostaw i uruchomień poszczególnych komponentów, z uwzględnieniem możliwości realizacji przez różnych wykonawców oraz różnych terminów dostępności sprzętu</w:t>
      </w:r>
      <w:r w:rsidR="00012E0D" w:rsidRPr="003F6EEF">
        <w:rPr>
          <w:rFonts w:asciiTheme="minorHAnsi" w:hAnsiTheme="minorHAnsi" w:cstheme="minorHAnsi"/>
          <w:sz w:val="22"/>
          <w:szCs w:val="22"/>
        </w:rPr>
        <w:t>,</w:t>
      </w:r>
    </w:p>
    <w:p w14:paraId="5B852DCB" w14:textId="72FD2C8E" w:rsidR="00594457" w:rsidRPr="003F6EEF" w:rsidRDefault="00594457" w:rsidP="00043CB8">
      <w:pPr>
        <w:pStyle w:val="NormalnyWeb1"/>
        <w:spacing w:before="0" w:after="0" w:line="240" w:lineRule="auto"/>
        <w:ind w:left="1416"/>
        <w:jc w:val="both"/>
        <w:rPr>
          <w:rFonts w:asciiTheme="minorHAnsi" w:hAnsiTheme="minorHAnsi" w:cstheme="minorHAnsi"/>
          <w:sz w:val="22"/>
          <w:szCs w:val="22"/>
        </w:rPr>
      </w:pPr>
      <w:r w:rsidRPr="003F6EEF">
        <w:rPr>
          <w:rFonts w:asciiTheme="minorHAnsi" w:hAnsiTheme="minorHAnsi" w:cstheme="minorHAnsi"/>
          <w:sz w:val="22"/>
          <w:szCs w:val="22"/>
        </w:rPr>
        <w:t>– wsparcie merytoryczne przy przygotowaniu Ankiety #2 (świadczenie następcze Z1) – do 26.06.2026 r.</w:t>
      </w:r>
    </w:p>
    <w:p w14:paraId="3A3DA2F1" w14:textId="11D48992" w:rsidR="00432318" w:rsidRPr="003F6EEF" w:rsidRDefault="00432318" w:rsidP="00432318">
      <w:pPr>
        <w:pStyle w:val="NormalnyWeb1"/>
        <w:numPr>
          <w:ilvl w:val="1"/>
          <w:numId w:val="16"/>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t>Aktualizacja harmonogramu T0 nie stanowi zmiany umowy i nie wymaga aneksu, o ile nie zmienia terminów granicznych z §2 i nie obniża zakresu/parametrów zadeklarowanych w ofercie.</w:t>
      </w:r>
    </w:p>
    <w:p w14:paraId="481CE145" w14:textId="46B75EB7" w:rsidR="003D2D22" w:rsidRPr="003F6EEF" w:rsidRDefault="00D23EE3" w:rsidP="0003797A">
      <w:pPr>
        <w:pStyle w:val="NormalnyWeb1"/>
        <w:numPr>
          <w:ilvl w:val="0"/>
          <w:numId w:val="16"/>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t>Strony zgodnie potwierdzają, że najpóźniejszy termin realizacji świadczeń objętych Umową, wynikający z terminów granicznych z §2, przypada na dzień 19.06.2026 r.; nie narusza to wcześniejszych terminów granicznych przewidzianych dla poszczególnych Zadań/Części</w:t>
      </w:r>
      <w:r w:rsidR="003D2D22" w:rsidRPr="003F6EEF">
        <w:rPr>
          <w:rFonts w:asciiTheme="minorHAnsi" w:hAnsiTheme="minorHAnsi" w:cstheme="minorHAnsi"/>
          <w:sz w:val="22"/>
          <w:szCs w:val="22"/>
        </w:rPr>
        <w:t>.</w:t>
      </w:r>
    </w:p>
    <w:p w14:paraId="393F64E7" w14:textId="27A59939" w:rsidR="00C8086A" w:rsidRPr="003F6EEF" w:rsidRDefault="00C8086A" w:rsidP="0003797A">
      <w:pPr>
        <w:pStyle w:val="NormalnyWeb1"/>
        <w:numPr>
          <w:ilvl w:val="0"/>
          <w:numId w:val="16"/>
        </w:numPr>
        <w:spacing w:after="0" w:line="240" w:lineRule="auto"/>
        <w:jc w:val="both"/>
        <w:rPr>
          <w:rFonts w:asciiTheme="minorHAnsi" w:hAnsiTheme="minorHAnsi" w:cstheme="minorHAnsi"/>
          <w:sz w:val="22"/>
          <w:szCs w:val="22"/>
        </w:rPr>
      </w:pPr>
      <w:r w:rsidRPr="003F6EEF">
        <w:rPr>
          <w:rFonts w:asciiTheme="minorHAnsi" w:hAnsiTheme="minorHAnsi" w:cstheme="minorHAnsi"/>
          <w:sz w:val="22"/>
          <w:szCs w:val="22"/>
        </w:rPr>
        <w:t>Umowa obowiązuje od dnia jej zawarcia do upływu ostatniego z okresów gwarancji/wsparcia/licencji przewidzianych dla świadczeń objętych Umową, chyba że Umowa zostanie wcześniej rozwiązana lub wygaśnie na podstawie jej postanowień.</w:t>
      </w:r>
    </w:p>
    <w:p w14:paraId="1BC792DD" w14:textId="77777777" w:rsidR="000F28AB" w:rsidRPr="003F6EEF" w:rsidRDefault="000F28AB" w:rsidP="000F28AB">
      <w:pPr>
        <w:pStyle w:val="NormalnyWeb1"/>
        <w:spacing w:before="0" w:after="0" w:line="240" w:lineRule="auto"/>
        <w:ind w:left="720"/>
        <w:rPr>
          <w:rFonts w:asciiTheme="minorHAnsi" w:hAnsiTheme="minorHAnsi" w:cstheme="minorHAnsi"/>
          <w:sz w:val="22"/>
          <w:szCs w:val="22"/>
        </w:rPr>
      </w:pPr>
    </w:p>
    <w:p w14:paraId="6F74A11D" w14:textId="77777777" w:rsidR="00941164" w:rsidRPr="003F6EEF" w:rsidRDefault="00F3232F">
      <w:pPr>
        <w:spacing w:after="0"/>
        <w:jc w:val="center"/>
        <w:rPr>
          <w:rFonts w:asciiTheme="minorHAnsi" w:hAnsiTheme="minorHAnsi" w:cstheme="minorHAnsi"/>
        </w:rPr>
      </w:pPr>
      <w:r w:rsidRPr="003F6EEF">
        <w:rPr>
          <w:rFonts w:asciiTheme="minorHAnsi" w:hAnsiTheme="minorHAnsi" w:cstheme="minorHAnsi"/>
          <w:b/>
          <w:bCs/>
        </w:rPr>
        <w:t>§3</w:t>
      </w:r>
    </w:p>
    <w:p w14:paraId="6855D3DD" w14:textId="7BD5DAF0" w:rsidR="00941164" w:rsidRPr="003F6EEF" w:rsidRDefault="0003797A" w:rsidP="0003797A">
      <w:pPr>
        <w:numPr>
          <w:ilvl w:val="0"/>
          <w:numId w:val="1"/>
        </w:numPr>
        <w:spacing w:after="0"/>
        <w:jc w:val="both"/>
        <w:rPr>
          <w:rFonts w:asciiTheme="minorHAnsi" w:hAnsiTheme="minorHAnsi" w:cstheme="minorHAnsi"/>
        </w:rPr>
      </w:pPr>
      <w:r w:rsidRPr="003F6EEF">
        <w:rPr>
          <w:rFonts w:asciiTheme="minorHAnsi" w:hAnsiTheme="minorHAnsi" w:cstheme="minorHAnsi"/>
        </w:rPr>
        <w:lastRenderedPageBreak/>
        <w:t xml:space="preserve">Zmiana terminu realizacji (w tym terminu ostatecznego oraz terminów granicznych z §2) może nastąpić wyłącznie w przypadkach dopuszczonych przepisami </w:t>
      </w:r>
      <w:proofErr w:type="spellStart"/>
      <w:r w:rsidRPr="003F6EEF">
        <w:rPr>
          <w:rFonts w:asciiTheme="minorHAnsi" w:hAnsiTheme="minorHAnsi" w:cstheme="minorHAnsi"/>
        </w:rPr>
        <w:t>Pzp</w:t>
      </w:r>
      <w:proofErr w:type="spellEnd"/>
      <w:r w:rsidRPr="003F6EEF">
        <w:rPr>
          <w:rFonts w:asciiTheme="minorHAnsi" w:hAnsiTheme="minorHAnsi" w:cstheme="minorHAnsi"/>
        </w:rPr>
        <w:t xml:space="preserve"> (w szczególności art. 455 </w:t>
      </w:r>
      <w:proofErr w:type="spellStart"/>
      <w:r w:rsidRPr="003F6EEF">
        <w:rPr>
          <w:rFonts w:asciiTheme="minorHAnsi" w:hAnsiTheme="minorHAnsi" w:cstheme="minorHAnsi"/>
        </w:rPr>
        <w:t>Pzp</w:t>
      </w:r>
      <w:proofErr w:type="spellEnd"/>
      <w:r w:rsidRPr="003F6EEF">
        <w:rPr>
          <w:rFonts w:asciiTheme="minorHAnsi" w:hAnsiTheme="minorHAnsi" w:cstheme="minorHAnsi"/>
        </w:rPr>
        <w:t>) oraz wyłącznie, gdy opóźnienie wynika z okoliczności niezależnych od Wykonawcy, w szczególności: siły wyższej, działań lub zaniechań Zamawiającego (w tym opóźnień w przekazaniu informacji/materiałów, udostępnieniu zasobów, akceptacjach/odbiorach), decyzji/rozstrzygnięć organów lub zdarzeń prawnych uniemożliwiających prowadzenie prac, konieczności wykonania zmian zakresu/rozwiązań wymaganych przez Zamawiającego albo wynikających z ujawnionych, udokumentowanych okoliczności, których nie można było przewidzieć przy zachowaniu należytej staranności</w:t>
      </w:r>
      <w:r w:rsidR="00F3232F" w:rsidRPr="003F6EEF">
        <w:rPr>
          <w:rFonts w:asciiTheme="minorHAnsi" w:hAnsiTheme="minorHAnsi" w:cstheme="minorHAnsi"/>
        </w:rPr>
        <w:t>.</w:t>
      </w:r>
    </w:p>
    <w:p w14:paraId="12FE450F" w14:textId="77777777" w:rsidR="0003797A" w:rsidRPr="003F6EEF" w:rsidRDefault="0003797A" w:rsidP="0003797A">
      <w:pPr>
        <w:numPr>
          <w:ilvl w:val="0"/>
          <w:numId w:val="1"/>
        </w:numPr>
        <w:spacing w:after="0"/>
        <w:jc w:val="both"/>
        <w:rPr>
          <w:rFonts w:asciiTheme="minorHAnsi" w:hAnsiTheme="minorHAnsi" w:cstheme="minorHAnsi"/>
        </w:rPr>
      </w:pPr>
      <w:r w:rsidRPr="003F6EEF">
        <w:rPr>
          <w:rFonts w:asciiTheme="minorHAnsi" w:hAnsiTheme="minorHAnsi" w:cstheme="minorHAnsi"/>
        </w:rPr>
        <w:t>Zamawiający może – w uzgodnieniu z Wykonawcą – zaakceptować aktualizację harmonogramu szczegółowego (T0) bez naliczania kar umownych za opóźnienia wynikające wyłącznie z przyczyn niezależnych od Wykonawcy, o ile nie powoduje to zmiany terminów granicznych z §2; aneks jest wymagany wyłącznie w razie zmiany terminów granicznych z §2.</w:t>
      </w:r>
    </w:p>
    <w:p w14:paraId="3D8B9546" w14:textId="1295AC43" w:rsidR="00914E82" w:rsidRPr="003F6EEF" w:rsidRDefault="00914E82" w:rsidP="0003797A">
      <w:pPr>
        <w:numPr>
          <w:ilvl w:val="0"/>
          <w:numId w:val="1"/>
        </w:numPr>
        <w:spacing w:after="0"/>
        <w:jc w:val="both"/>
        <w:rPr>
          <w:rFonts w:asciiTheme="minorHAnsi" w:hAnsiTheme="minorHAnsi" w:cstheme="minorHAnsi"/>
        </w:rPr>
      </w:pPr>
      <w:r w:rsidRPr="003F6EEF">
        <w:rPr>
          <w:rFonts w:asciiTheme="minorHAnsi" w:hAnsiTheme="minorHAnsi" w:cstheme="minorHAnsi"/>
        </w:rPr>
        <w:t>Zmiana terminu realizacji nie stanowi sama w sobie podstawy do zmiany wynagrodzenia.</w:t>
      </w:r>
    </w:p>
    <w:p w14:paraId="3FADA8B7" w14:textId="1C265E16" w:rsidR="00941164" w:rsidRPr="003F6EEF" w:rsidRDefault="00914E82" w:rsidP="0003797A">
      <w:pPr>
        <w:numPr>
          <w:ilvl w:val="0"/>
          <w:numId w:val="1"/>
        </w:numPr>
        <w:spacing w:after="0"/>
        <w:jc w:val="both"/>
        <w:rPr>
          <w:rFonts w:asciiTheme="minorHAnsi" w:hAnsiTheme="minorHAnsi" w:cstheme="minorHAnsi"/>
        </w:rPr>
      </w:pPr>
      <w:r w:rsidRPr="003F6EEF">
        <w:rPr>
          <w:rFonts w:asciiTheme="minorHAnsi" w:hAnsiTheme="minorHAnsi" w:cstheme="minorHAnsi"/>
        </w:rPr>
        <w:t xml:space="preserve">Zmiana zakresu i/lub wynagrodzenia może nastąpić wyłącznie w przypadkach dopuszczonych przepisami </w:t>
      </w:r>
      <w:proofErr w:type="spellStart"/>
      <w:r w:rsidRPr="003F6EEF">
        <w:rPr>
          <w:rFonts w:asciiTheme="minorHAnsi" w:hAnsiTheme="minorHAnsi" w:cstheme="minorHAnsi"/>
        </w:rPr>
        <w:t>Pzp</w:t>
      </w:r>
      <w:proofErr w:type="spellEnd"/>
      <w:r w:rsidRPr="003F6EEF">
        <w:rPr>
          <w:rFonts w:asciiTheme="minorHAnsi" w:hAnsiTheme="minorHAnsi" w:cstheme="minorHAnsi"/>
        </w:rPr>
        <w:t xml:space="preserve"> (w szczególności art. 455 </w:t>
      </w:r>
      <w:proofErr w:type="spellStart"/>
      <w:r w:rsidRPr="003F6EEF">
        <w:rPr>
          <w:rFonts w:asciiTheme="minorHAnsi" w:hAnsiTheme="minorHAnsi" w:cstheme="minorHAnsi"/>
        </w:rPr>
        <w:t>Pzp</w:t>
      </w:r>
      <w:proofErr w:type="spellEnd"/>
      <w:r w:rsidRPr="003F6EEF">
        <w:rPr>
          <w:rFonts w:asciiTheme="minorHAnsi" w:hAnsiTheme="minorHAnsi" w:cstheme="minorHAnsi"/>
        </w:rPr>
        <w:t>) oraz wyłącznie w drodze pisemnego aneksu</w:t>
      </w:r>
      <w:r w:rsidR="00F3232F" w:rsidRPr="003F6EEF">
        <w:rPr>
          <w:rFonts w:asciiTheme="minorHAnsi" w:hAnsiTheme="minorHAnsi" w:cstheme="minorHAnsi"/>
        </w:rPr>
        <w:t>.</w:t>
      </w:r>
    </w:p>
    <w:p w14:paraId="042E4FBF" w14:textId="15917984" w:rsidR="00941164" w:rsidRPr="003F6EEF" w:rsidRDefault="0003797A" w:rsidP="0003797A">
      <w:pPr>
        <w:numPr>
          <w:ilvl w:val="0"/>
          <w:numId w:val="1"/>
        </w:numPr>
        <w:spacing w:after="0"/>
        <w:jc w:val="both"/>
        <w:rPr>
          <w:rFonts w:asciiTheme="minorHAnsi" w:hAnsiTheme="minorHAnsi" w:cstheme="minorHAnsi"/>
        </w:rPr>
      </w:pPr>
      <w:r w:rsidRPr="003F6EEF">
        <w:rPr>
          <w:rFonts w:asciiTheme="minorHAnsi" w:hAnsiTheme="minorHAnsi" w:cstheme="minorHAnsi"/>
        </w:rPr>
        <w:t>Wykonawca jest zobowiązany niezwłocznie, nie później niż w terminie 3 dni roboczych od powzięcia informacji o przeszkodzie, zgłosić ją Zamawiającemu na piśmie wraz z uzasadnieniem i dokumentami oraz wskazać wpływ na realizację (w tym na ścieżkę krytyczną). Zamawiający potwierdza na piśmie wystąpienie przeszkody albo odmawia potwierdzenia z uzasadnieniem. Ustalenie nowego terminu wymaga pisemnego aneksu pod rygorem nieważności, przy czym przedłużenie terminu następuje wyłącznie o okres rzeczywistego wpływu przeszkody na realizację przedmiotu umowy</w:t>
      </w:r>
      <w:r w:rsidR="00F3232F" w:rsidRPr="003F6EEF">
        <w:rPr>
          <w:rFonts w:asciiTheme="minorHAnsi" w:hAnsiTheme="minorHAnsi" w:cstheme="minorHAnsi"/>
        </w:rPr>
        <w:t>.</w:t>
      </w:r>
    </w:p>
    <w:p w14:paraId="08F54DA6" w14:textId="564A6EA5" w:rsidR="00C34B07" w:rsidRPr="00EC0767" w:rsidRDefault="00EC0767" w:rsidP="00EC0767">
      <w:pPr>
        <w:numPr>
          <w:ilvl w:val="0"/>
          <w:numId w:val="1"/>
        </w:numPr>
        <w:spacing w:after="0"/>
        <w:jc w:val="both"/>
        <w:rPr>
          <w:rFonts w:asciiTheme="minorHAnsi" w:hAnsiTheme="minorHAnsi" w:cstheme="minorHAnsi"/>
        </w:rPr>
      </w:pPr>
      <w:r w:rsidRPr="00EC0767">
        <w:rPr>
          <w:rFonts w:asciiTheme="minorHAnsi" w:hAnsiTheme="minorHAnsi" w:cstheme="minorHAnsi"/>
        </w:rPr>
        <w:t>W przypadku formalnego wydłużenia przez instytucję właściwą okresu realizacji projektu grantowego i/lub kwalifikowalności wydatków, termin ostateczny oraz terminy graniczne z §2 podlegają odpowiedniemu dostosowaniu do zakresu przyznanego wydłużenia, w zakresie niezbędnym do prawidłowej realizacji Umowy, proporcjonalnie do jego zakresu, nie dłużej jednak niż do 30.09.2026 r., bez zmiany ogólnego charakteru Umowy i bez zwiększenia Wynagrodzenia, chyba że obowiązek takiej zmiany wynika z bezwzględnie obowiązujących przepisów prawa.</w:t>
      </w:r>
      <w:r>
        <w:rPr>
          <w:rFonts w:asciiTheme="minorHAnsi" w:hAnsiTheme="minorHAnsi" w:cstheme="minorHAnsi"/>
        </w:rPr>
        <w:t xml:space="preserve"> </w:t>
      </w:r>
      <w:r w:rsidRPr="00EC0767">
        <w:rPr>
          <w:rFonts w:asciiTheme="minorHAnsi" w:hAnsiTheme="minorHAnsi" w:cstheme="minorHAnsi"/>
        </w:rPr>
        <w:t>W takim przypadku Zamawiający przekazuje Wykonawcy informację o wydłużeniu wraz z dokumentem potwierdzającym oraz projektem zaktualizowanego harmonogramu i projektu aneksu. Wykonawca jest zobowiązany do współdziałania przy dostosowaniu harmonogramu oraz do podpisania aneksu odpowiadającego warunkom niniejszej klauzuli w terminie 5 dni roboczych od dnia jego doręczenia, chyba że wykaże na piśmie, w tym terminie, iż proponowany harmonogram wykracza poza zakres przyznanego wydłużenia albo narusza pozostałe postanowienia Umowy.</w:t>
      </w:r>
      <w:r>
        <w:rPr>
          <w:rFonts w:asciiTheme="minorHAnsi" w:hAnsiTheme="minorHAnsi" w:cstheme="minorHAnsi"/>
        </w:rPr>
        <w:t xml:space="preserve"> </w:t>
      </w:r>
      <w:r w:rsidRPr="00EC0767">
        <w:rPr>
          <w:rFonts w:asciiTheme="minorHAnsi" w:hAnsiTheme="minorHAnsi" w:cstheme="minorHAnsi"/>
        </w:rPr>
        <w:t>Brak uwag Wykonawcy zgłoszonych w terminie, o którym mowa powyżej, oznacza akceptację projektu aneksu w zakresie wynikającym z niniejszej klauzuli. Ewentualne uwagi Wykonawcy mogą dotyczyć wyłącznie technicznego sposobu rozpisania terminów i kolejności czynności, bez prawa żądania zwiększenia Wynagrodzenia lub zmiany zakresu świadczenia, chyba że obowiązek takiej zmiany wynika z bezwzględnie obowiązujących przepisów prawa</w:t>
      </w:r>
      <w:r w:rsidR="00C34B07" w:rsidRPr="00EC0767">
        <w:rPr>
          <w:rFonts w:asciiTheme="minorHAnsi" w:hAnsiTheme="minorHAnsi" w:cstheme="minorHAnsi"/>
        </w:rPr>
        <w:t>.</w:t>
      </w:r>
    </w:p>
    <w:p w14:paraId="7FB60F00" w14:textId="77777777" w:rsidR="00941164" w:rsidRPr="003F6EEF" w:rsidRDefault="00F3232F">
      <w:pPr>
        <w:spacing w:after="0"/>
        <w:jc w:val="center"/>
        <w:rPr>
          <w:rFonts w:asciiTheme="minorHAnsi" w:hAnsiTheme="minorHAnsi" w:cstheme="minorHAnsi"/>
        </w:rPr>
      </w:pPr>
      <w:r w:rsidRPr="003F6EEF">
        <w:rPr>
          <w:rFonts w:asciiTheme="minorHAnsi" w:hAnsiTheme="minorHAnsi" w:cstheme="minorHAnsi"/>
          <w:b/>
          <w:bCs/>
        </w:rPr>
        <w:t>§4</w:t>
      </w:r>
    </w:p>
    <w:p w14:paraId="066A712F" w14:textId="0772B565" w:rsidR="00941164" w:rsidRPr="003F6EEF" w:rsidRDefault="00C136B2">
      <w:pPr>
        <w:numPr>
          <w:ilvl w:val="0"/>
          <w:numId w:val="2"/>
        </w:numPr>
        <w:spacing w:after="0"/>
        <w:jc w:val="both"/>
        <w:rPr>
          <w:rFonts w:asciiTheme="minorHAnsi" w:hAnsiTheme="minorHAnsi" w:cstheme="minorHAnsi"/>
        </w:rPr>
      </w:pPr>
      <w:r w:rsidRPr="003F6EEF">
        <w:rPr>
          <w:rFonts w:asciiTheme="minorHAnsi" w:hAnsiTheme="minorHAnsi" w:cstheme="minorHAnsi"/>
        </w:rPr>
        <w:t>Za wykonanie przedmiotu Umowy w zakresie określonym w § 1 ust. 3 Wykonawcy przysługuje wynagrodzenie zgodne z ofertą Wykonawcy, w łącznej wysokości: [kwota] PLN brutto (słownie: [słownie]), w tym VAT według obowiązujących przepisów</w:t>
      </w:r>
      <w:r w:rsidR="00F3232F" w:rsidRPr="003F6EEF">
        <w:rPr>
          <w:rFonts w:asciiTheme="minorHAnsi" w:hAnsiTheme="minorHAnsi" w:cstheme="minorHAnsi"/>
        </w:rPr>
        <w:t xml:space="preserve">. </w:t>
      </w:r>
    </w:p>
    <w:p w14:paraId="3C84C70E" w14:textId="4014FC19" w:rsidR="00401661" w:rsidRPr="003F6EEF" w:rsidRDefault="00C136B2" w:rsidP="00401661">
      <w:pPr>
        <w:numPr>
          <w:ilvl w:val="0"/>
          <w:numId w:val="2"/>
        </w:numPr>
        <w:spacing w:after="0"/>
        <w:rPr>
          <w:rFonts w:asciiTheme="minorHAnsi" w:hAnsiTheme="minorHAnsi" w:cstheme="minorHAnsi"/>
        </w:rPr>
      </w:pPr>
      <w:r w:rsidRPr="003F6EEF">
        <w:rPr>
          <w:rFonts w:asciiTheme="minorHAnsi" w:hAnsiTheme="minorHAnsi" w:cstheme="minorHAnsi"/>
        </w:rPr>
        <w:lastRenderedPageBreak/>
        <w:t>Wynagrodzenie ma charakter ryczałtowy dla każdego Zadania objętego Umową zgodnie z § 1 ust. 3. Ceny ryczałtowe (brutto) dla poszczególnych Zadań wynoszą</w:t>
      </w:r>
      <w:r w:rsidR="00401661" w:rsidRPr="003F6EEF">
        <w:rPr>
          <w:rFonts w:asciiTheme="minorHAnsi" w:hAnsiTheme="minorHAnsi" w:cstheme="minorHAnsi"/>
        </w:rPr>
        <w:t>:</w:t>
      </w:r>
      <w:r w:rsidR="00401661" w:rsidRPr="003F6EEF">
        <w:rPr>
          <w:rFonts w:asciiTheme="minorHAnsi" w:hAnsiTheme="minorHAnsi" w:cstheme="minorHAnsi"/>
        </w:rPr>
        <w:br/>
        <w:t xml:space="preserve">   - Z</w:t>
      </w:r>
      <w:r w:rsidR="00343CDE" w:rsidRPr="003F6EEF">
        <w:rPr>
          <w:rFonts w:asciiTheme="minorHAnsi" w:hAnsiTheme="minorHAnsi" w:cstheme="minorHAnsi"/>
        </w:rPr>
        <w:t>1</w:t>
      </w:r>
      <w:r w:rsidR="00401661" w:rsidRPr="003F6EEF">
        <w:rPr>
          <w:rFonts w:asciiTheme="minorHAnsi" w:hAnsiTheme="minorHAnsi" w:cstheme="minorHAnsi"/>
        </w:rPr>
        <w:t xml:space="preserve">: </w:t>
      </w:r>
      <w:r w:rsidRPr="003F6EEF">
        <w:rPr>
          <w:rFonts w:asciiTheme="minorHAnsi" w:hAnsiTheme="minorHAnsi" w:cstheme="minorHAnsi"/>
        </w:rPr>
        <w:t>[kwota]</w:t>
      </w:r>
      <w:r w:rsidR="00401661" w:rsidRPr="003F6EEF">
        <w:rPr>
          <w:rFonts w:asciiTheme="minorHAnsi" w:hAnsiTheme="minorHAnsi" w:cstheme="minorHAnsi"/>
        </w:rPr>
        <w:t xml:space="preserve"> PLN brutto</w:t>
      </w:r>
      <w:r w:rsidR="00F12362" w:rsidRPr="003F6EEF">
        <w:rPr>
          <w:rFonts w:asciiTheme="minorHAnsi" w:hAnsiTheme="minorHAnsi" w:cstheme="minorHAnsi"/>
        </w:rPr>
        <w:t>, (słownie: …………………………………………..……),</w:t>
      </w:r>
      <w:r w:rsidR="00401661" w:rsidRPr="003F6EEF">
        <w:rPr>
          <w:rFonts w:asciiTheme="minorHAnsi" w:hAnsiTheme="minorHAnsi" w:cstheme="minorHAnsi"/>
        </w:rPr>
        <w:br/>
        <w:t xml:space="preserve">   - Z2: </w:t>
      </w:r>
      <w:r w:rsidRPr="003F6EEF">
        <w:rPr>
          <w:rFonts w:asciiTheme="minorHAnsi" w:hAnsiTheme="minorHAnsi" w:cstheme="minorHAnsi"/>
        </w:rPr>
        <w:t>[kwota]</w:t>
      </w:r>
      <w:r w:rsidR="00401661" w:rsidRPr="003F6EEF">
        <w:rPr>
          <w:rFonts w:asciiTheme="minorHAnsi" w:hAnsiTheme="minorHAnsi" w:cstheme="minorHAnsi"/>
        </w:rPr>
        <w:t xml:space="preserve"> PLN brutto,</w:t>
      </w:r>
      <w:r w:rsidR="00F12362" w:rsidRPr="003F6EEF">
        <w:rPr>
          <w:rFonts w:asciiTheme="minorHAnsi" w:hAnsiTheme="minorHAnsi" w:cstheme="minorHAnsi"/>
        </w:rPr>
        <w:t xml:space="preserve"> (słownie: …………………………………………..……),</w:t>
      </w:r>
      <w:r w:rsidR="00401661" w:rsidRPr="003F6EEF">
        <w:rPr>
          <w:rFonts w:asciiTheme="minorHAnsi" w:hAnsiTheme="minorHAnsi" w:cstheme="minorHAnsi"/>
        </w:rPr>
        <w:br/>
        <w:t xml:space="preserve">   - Z</w:t>
      </w:r>
      <w:r w:rsidR="0032052E" w:rsidRPr="003F6EEF">
        <w:rPr>
          <w:rFonts w:asciiTheme="minorHAnsi" w:hAnsiTheme="minorHAnsi" w:cstheme="minorHAnsi"/>
        </w:rPr>
        <w:t>3</w:t>
      </w:r>
      <w:r w:rsidR="00401661" w:rsidRPr="003F6EEF">
        <w:rPr>
          <w:rFonts w:asciiTheme="minorHAnsi" w:hAnsiTheme="minorHAnsi" w:cstheme="minorHAnsi"/>
        </w:rPr>
        <w:t xml:space="preserve">: </w:t>
      </w:r>
      <w:r w:rsidRPr="003F6EEF">
        <w:rPr>
          <w:rFonts w:asciiTheme="minorHAnsi" w:hAnsiTheme="minorHAnsi" w:cstheme="minorHAnsi"/>
        </w:rPr>
        <w:t>[kwota]</w:t>
      </w:r>
      <w:r w:rsidR="00401661" w:rsidRPr="003F6EEF">
        <w:rPr>
          <w:rFonts w:asciiTheme="minorHAnsi" w:hAnsiTheme="minorHAnsi" w:cstheme="minorHAnsi"/>
        </w:rPr>
        <w:t xml:space="preserve"> PLN brutto,</w:t>
      </w:r>
      <w:r w:rsidR="00F12362" w:rsidRPr="003F6EEF">
        <w:rPr>
          <w:rFonts w:asciiTheme="minorHAnsi" w:hAnsiTheme="minorHAnsi" w:cstheme="minorHAnsi"/>
        </w:rPr>
        <w:t xml:space="preserve"> (słownie: …………………………………………..……),</w:t>
      </w:r>
      <w:r w:rsidR="00401661" w:rsidRPr="003F6EEF">
        <w:rPr>
          <w:rFonts w:asciiTheme="minorHAnsi" w:hAnsiTheme="minorHAnsi" w:cstheme="minorHAnsi"/>
        </w:rPr>
        <w:br/>
        <w:t xml:space="preserve">   - Z</w:t>
      </w:r>
      <w:r w:rsidR="0032052E" w:rsidRPr="003F6EEF">
        <w:rPr>
          <w:rFonts w:asciiTheme="minorHAnsi" w:hAnsiTheme="minorHAnsi" w:cstheme="minorHAnsi"/>
        </w:rPr>
        <w:t>4</w:t>
      </w:r>
      <w:r w:rsidR="00401661" w:rsidRPr="003F6EEF">
        <w:rPr>
          <w:rFonts w:asciiTheme="minorHAnsi" w:hAnsiTheme="minorHAnsi" w:cstheme="minorHAnsi"/>
        </w:rPr>
        <w:t xml:space="preserve">: </w:t>
      </w:r>
      <w:r w:rsidRPr="003F6EEF">
        <w:rPr>
          <w:rFonts w:asciiTheme="minorHAnsi" w:hAnsiTheme="minorHAnsi" w:cstheme="minorHAnsi"/>
        </w:rPr>
        <w:t>[kwota]</w:t>
      </w:r>
      <w:r w:rsidR="00401661" w:rsidRPr="003F6EEF">
        <w:rPr>
          <w:rFonts w:asciiTheme="minorHAnsi" w:hAnsiTheme="minorHAnsi" w:cstheme="minorHAnsi"/>
        </w:rPr>
        <w:t xml:space="preserve"> PLN brutto</w:t>
      </w:r>
      <w:r w:rsidR="00F12362" w:rsidRPr="003F6EEF">
        <w:rPr>
          <w:rFonts w:asciiTheme="minorHAnsi" w:hAnsiTheme="minorHAnsi" w:cstheme="minorHAnsi"/>
        </w:rPr>
        <w:t xml:space="preserve">, </w:t>
      </w:r>
      <w:r w:rsidR="001E51F9" w:rsidRPr="003F6EEF">
        <w:rPr>
          <w:rFonts w:asciiTheme="minorHAnsi" w:hAnsiTheme="minorHAnsi" w:cstheme="minorHAnsi"/>
        </w:rPr>
        <w:t>(słownie: …………………………………………..……),</w:t>
      </w:r>
      <w:r w:rsidR="00FA12A1" w:rsidRPr="003F6EEF">
        <w:rPr>
          <w:rFonts w:asciiTheme="minorHAnsi" w:hAnsiTheme="minorHAnsi" w:cstheme="minorHAnsi"/>
        </w:rPr>
        <w:br/>
      </w:r>
      <w:r w:rsidR="007531AB" w:rsidRPr="003F6EEF">
        <w:rPr>
          <w:rFonts w:asciiTheme="minorHAnsi" w:hAnsiTheme="minorHAnsi" w:cstheme="minorHAnsi"/>
        </w:rPr>
        <w:t xml:space="preserve">   - Z</w:t>
      </w:r>
      <w:r w:rsidR="001E51F9" w:rsidRPr="003F6EEF">
        <w:rPr>
          <w:rFonts w:asciiTheme="minorHAnsi" w:hAnsiTheme="minorHAnsi" w:cstheme="minorHAnsi"/>
        </w:rPr>
        <w:t>5</w:t>
      </w:r>
      <w:r w:rsidR="007531AB" w:rsidRPr="003F6EEF">
        <w:rPr>
          <w:rFonts w:asciiTheme="minorHAnsi" w:hAnsiTheme="minorHAnsi" w:cstheme="minorHAnsi"/>
        </w:rPr>
        <w:t xml:space="preserve">: </w:t>
      </w:r>
      <w:r w:rsidRPr="003F6EEF">
        <w:rPr>
          <w:rFonts w:asciiTheme="minorHAnsi" w:hAnsiTheme="minorHAnsi" w:cstheme="minorHAnsi"/>
        </w:rPr>
        <w:t>[kwota]</w:t>
      </w:r>
      <w:r w:rsidR="007531AB" w:rsidRPr="003F6EEF">
        <w:rPr>
          <w:rFonts w:asciiTheme="minorHAnsi" w:hAnsiTheme="minorHAnsi" w:cstheme="minorHAnsi"/>
        </w:rPr>
        <w:t xml:space="preserve"> PLN brutto, (słownie: </w:t>
      </w:r>
      <w:r w:rsidR="00DA5C15" w:rsidRPr="003F6EEF">
        <w:rPr>
          <w:rFonts w:asciiTheme="minorHAnsi" w:hAnsiTheme="minorHAnsi" w:cstheme="minorHAnsi"/>
        </w:rPr>
        <w:t>…………………………………………..……),</w:t>
      </w:r>
      <w:r w:rsidR="007531AB" w:rsidRPr="003F6EEF">
        <w:rPr>
          <w:rFonts w:asciiTheme="minorHAnsi" w:hAnsiTheme="minorHAnsi" w:cstheme="minorHAnsi"/>
        </w:rPr>
        <w:br/>
        <w:t xml:space="preserve">   - Z</w:t>
      </w:r>
      <w:r w:rsidR="001E51F9" w:rsidRPr="003F6EEF">
        <w:rPr>
          <w:rFonts w:asciiTheme="minorHAnsi" w:hAnsiTheme="minorHAnsi" w:cstheme="minorHAnsi"/>
        </w:rPr>
        <w:t>6</w:t>
      </w:r>
      <w:r w:rsidR="007531AB" w:rsidRPr="003F6EEF">
        <w:rPr>
          <w:rFonts w:asciiTheme="minorHAnsi" w:hAnsiTheme="minorHAnsi" w:cstheme="minorHAnsi"/>
        </w:rPr>
        <w:t xml:space="preserve">: </w:t>
      </w:r>
      <w:r w:rsidRPr="003F6EEF">
        <w:rPr>
          <w:rFonts w:asciiTheme="minorHAnsi" w:hAnsiTheme="minorHAnsi" w:cstheme="minorHAnsi"/>
        </w:rPr>
        <w:t>[kwota]</w:t>
      </w:r>
      <w:r w:rsidR="007531AB" w:rsidRPr="003F6EEF">
        <w:rPr>
          <w:rFonts w:asciiTheme="minorHAnsi" w:hAnsiTheme="minorHAnsi" w:cstheme="minorHAnsi"/>
        </w:rPr>
        <w:t xml:space="preserve"> PLN brutto, (słownie: </w:t>
      </w:r>
      <w:r w:rsidR="00DA5C15" w:rsidRPr="003F6EEF">
        <w:rPr>
          <w:rFonts w:asciiTheme="minorHAnsi" w:hAnsiTheme="minorHAnsi" w:cstheme="minorHAnsi"/>
        </w:rPr>
        <w:t>…………………………………………..……).</w:t>
      </w:r>
      <w:r w:rsidRPr="003F6EEF">
        <w:rPr>
          <w:rFonts w:asciiTheme="minorHAnsi" w:hAnsiTheme="minorHAnsi" w:cstheme="minorHAnsi"/>
        </w:rPr>
        <w:br/>
        <w:t>Postanowienia niniejszego ustępu stosuje się wyłącznie do Zadań objętych Umową zgodnie z § 1 ust. 3.</w:t>
      </w:r>
    </w:p>
    <w:p w14:paraId="4CD539A7" w14:textId="061C933F" w:rsidR="00941164" w:rsidRPr="003F6EEF" w:rsidRDefault="00C136B2">
      <w:pPr>
        <w:numPr>
          <w:ilvl w:val="0"/>
          <w:numId w:val="2"/>
        </w:numPr>
        <w:spacing w:after="0"/>
        <w:jc w:val="both"/>
        <w:rPr>
          <w:rFonts w:asciiTheme="minorHAnsi" w:hAnsiTheme="minorHAnsi" w:cstheme="minorHAnsi"/>
        </w:rPr>
      </w:pPr>
      <w:r w:rsidRPr="003F6EEF">
        <w:rPr>
          <w:rFonts w:asciiTheme="minorHAnsi" w:hAnsiTheme="minorHAnsi" w:cstheme="minorHAnsi"/>
        </w:rPr>
        <w:t>Rozliczenie następuje na podstawie prawidłowo wystawionej faktury oraz podpisanego przez Strony protokołu odbioru (częściowego albo końcowego) dla danego Zadania, zgodnie z OPZ i wzorami protokołów odbioru</w:t>
      </w:r>
      <w:r w:rsidR="00F3232F" w:rsidRPr="003F6EEF">
        <w:rPr>
          <w:rFonts w:asciiTheme="minorHAnsi" w:hAnsiTheme="minorHAnsi" w:cstheme="minorHAnsi"/>
        </w:rPr>
        <w:t>.</w:t>
      </w:r>
    </w:p>
    <w:p w14:paraId="35BA2201" w14:textId="37995FFA" w:rsidR="009A0B85" w:rsidRPr="003F6EEF" w:rsidRDefault="009A0B85">
      <w:pPr>
        <w:numPr>
          <w:ilvl w:val="0"/>
          <w:numId w:val="2"/>
        </w:numPr>
        <w:spacing w:after="0"/>
        <w:jc w:val="both"/>
        <w:rPr>
          <w:rFonts w:asciiTheme="minorHAnsi" w:hAnsiTheme="minorHAnsi" w:cstheme="minorHAnsi"/>
        </w:rPr>
      </w:pPr>
      <w:r w:rsidRPr="003F6EEF">
        <w:rPr>
          <w:rFonts w:asciiTheme="minorHAnsi" w:hAnsiTheme="minorHAnsi" w:cstheme="minorHAnsi"/>
        </w:rPr>
        <w:t>Zamawiający dokona płatności przelewem w terminie 14 dni od doręczenia prawidłowo wystawionej faktury.</w:t>
      </w:r>
    </w:p>
    <w:p w14:paraId="2B11A625" w14:textId="77777777" w:rsidR="00941164" w:rsidRPr="003F6EEF" w:rsidRDefault="00F3232F">
      <w:pPr>
        <w:numPr>
          <w:ilvl w:val="0"/>
          <w:numId w:val="2"/>
        </w:numPr>
        <w:spacing w:after="0"/>
        <w:jc w:val="both"/>
        <w:rPr>
          <w:rFonts w:asciiTheme="minorHAnsi" w:hAnsiTheme="minorHAnsi" w:cstheme="minorHAnsi"/>
        </w:rPr>
      </w:pPr>
      <w:r w:rsidRPr="003F6EEF">
        <w:rPr>
          <w:rFonts w:asciiTheme="minorHAnsi" w:hAnsiTheme="minorHAnsi" w:cstheme="minorHAnsi"/>
        </w:rPr>
        <w:t>Warunkiem wypłaty wynagrodzenia jest posiadanie przez Wykonawcę w chwili wystawienia faktury statusu umożliwiającego jej prawidłowe wystawienie zgodnie z obowiązującymi przepisami prawa podatkowego.</w:t>
      </w:r>
    </w:p>
    <w:p w14:paraId="5F1F9130" w14:textId="0293CCB7" w:rsidR="00941164" w:rsidRPr="003F6EEF" w:rsidRDefault="00F3232F">
      <w:pPr>
        <w:numPr>
          <w:ilvl w:val="0"/>
          <w:numId w:val="2"/>
        </w:numPr>
        <w:spacing w:after="0"/>
        <w:jc w:val="both"/>
        <w:rPr>
          <w:rFonts w:asciiTheme="minorHAnsi" w:hAnsiTheme="minorHAnsi" w:cstheme="minorHAnsi"/>
        </w:rPr>
      </w:pPr>
      <w:r w:rsidRPr="003F6EEF">
        <w:rPr>
          <w:rFonts w:asciiTheme="minorHAnsi" w:hAnsiTheme="minorHAnsi" w:cstheme="minorHAnsi"/>
        </w:rPr>
        <w:t xml:space="preserve">Dopuszcza się rozliczenia częściowe zgodnie </w:t>
      </w:r>
      <w:r w:rsidR="004A456B" w:rsidRPr="003F6EEF">
        <w:rPr>
          <w:rFonts w:asciiTheme="minorHAnsi" w:hAnsiTheme="minorHAnsi" w:cstheme="minorHAnsi"/>
        </w:rPr>
        <w:t xml:space="preserve">z </w:t>
      </w:r>
      <w:r w:rsidR="00401661" w:rsidRPr="003F6EEF">
        <w:rPr>
          <w:rFonts w:asciiTheme="minorHAnsi" w:hAnsiTheme="minorHAnsi" w:cstheme="minorHAnsi"/>
        </w:rPr>
        <w:t xml:space="preserve">harmonogramem i </w:t>
      </w:r>
      <w:r w:rsidRPr="003F6EEF">
        <w:rPr>
          <w:rFonts w:asciiTheme="minorHAnsi" w:hAnsiTheme="minorHAnsi" w:cstheme="minorHAnsi"/>
        </w:rPr>
        <w:t>z protokołami częściowymi</w:t>
      </w:r>
      <w:r w:rsidR="00401661" w:rsidRPr="003F6EEF">
        <w:rPr>
          <w:rFonts w:asciiTheme="minorHAnsi" w:hAnsiTheme="minorHAnsi" w:cstheme="minorHAnsi"/>
        </w:rPr>
        <w:t>.</w:t>
      </w:r>
    </w:p>
    <w:p w14:paraId="5911BDAC" w14:textId="372FC11E" w:rsidR="00B316D5" w:rsidRPr="003F6EEF" w:rsidRDefault="003F0F0B" w:rsidP="001F58CA">
      <w:pPr>
        <w:numPr>
          <w:ilvl w:val="0"/>
          <w:numId w:val="2"/>
        </w:numPr>
        <w:spacing w:after="0"/>
        <w:jc w:val="both"/>
        <w:rPr>
          <w:rFonts w:asciiTheme="minorHAnsi" w:hAnsiTheme="minorHAnsi" w:cstheme="minorHAnsi"/>
        </w:rPr>
      </w:pPr>
      <w:bookmarkStart w:id="1" w:name="_Hlk219427262"/>
      <w:r w:rsidRPr="003F6EEF">
        <w:rPr>
          <w:rFonts w:asciiTheme="minorHAnsi" w:hAnsiTheme="minorHAnsi" w:cstheme="minorHAnsi"/>
        </w:rPr>
        <w:t xml:space="preserve">Faktury będą wystawiane i doręczane zgodnie z obowiązującymi przepisami, w szczególności w formie faktury ustrukturyzowanej w </w:t>
      </w:r>
      <w:proofErr w:type="spellStart"/>
      <w:r w:rsidRPr="003F6EEF">
        <w:rPr>
          <w:rFonts w:asciiTheme="minorHAnsi" w:hAnsiTheme="minorHAnsi" w:cstheme="minorHAnsi"/>
        </w:rPr>
        <w:t>KSeF</w:t>
      </w:r>
      <w:proofErr w:type="spellEnd"/>
      <w:r w:rsidRPr="003F6EEF">
        <w:rPr>
          <w:rFonts w:asciiTheme="minorHAnsi" w:hAnsiTheme="minorHAnsi" w:cstheme="minorHAnsi"/>
        </w:rPr>
        <w:t xml:space="preserve"> – jeżeli obowiązek ten dotyczy Wykonawcy; w pozostałym zakresie dopuszcza się formę papierową lub elektroniczną</w:t>
      </w:r>
      <w:r w:rsidR="00F3232F" w:rsidRPr="003F6EEF">
        <w:rPr>
          <w:rFonts w:asciiTheme="minorHAnsi" w:hAnsiTheme="minorHAnsi" w:cstheme="minorHAnsi"/>
        </w:rPr>
        <w:t>.</w:t>
      </w:r>
      <w:r w:rsidR="001F58CA" w:rsidRPr="003F6EEF">
        <w:rPr>
          <w:rFonts w:asciiTheme="minorHAnsi" w:hAnsiTheme="minorHAnsi" w:cstheme="minorHAnsi"/>
        </w:rPr>
        <w:t xml:space="preserve"> Jeżeli faktura jest wystawiona w </w:t>
      </w:r>
      <w:proofErr w:type="spellStart"/>
      <w:r w:rsidR="001F58CA" w:rsidRPr="003F6EEF">
        <w:rPr>
          <w:rFonts w:asciiTheme="minorHAnsi" w:hAnsiTheme="minorHAnsi" w:cstheme="minorHAnsi"/>
        </w:rPr>
        <w:t>KSeF</w:t>
      </w:r>
      <w:proofErr w:type="spellEnd"/>
      <w:r w:rsidR="001F58CA" w:rsidRPr="003F6EEF">
        <w:rPr>
          <w:rFonts w:asciiTheme="minorHAnsi" w:hAnsiTheme="minorHAnsi" w:cstheme="minorHAnsi"/>
        </w:rPr>
        <w:t xml:space="preserve">, za datę jej doręczenia (dla potrzeb biegu terminu płatności) uznaje się datę udostępnienia faktury w </w:t>
      </w:r>
      <w:proofErr w:type="spellStart"/>
      <w:r w:rsidR="001F58CA" w:rsidRPr="003F6EEF">
        <w:rPr>
          <w:rFonts w:asciiTheme="minorHAnsi" w:hAnsiTheme="minorHAnsi" w:cstheme="minorHAnsi"/>
        </w:rPr>
        <w:t>KSeF</w:t>
      </w:r>
      <w:proofErr w:type="spellEnd"/>
      <w:r w:rsidR="001F58CA" w:rsidRPr="003F6EEF">
        <w:rPr>
          <w:rFonts w:asciiTheme="minorHAnsi" w:hAnsiTheme="minorHAnsi" w:cstheme="minorHAnsi"/>
        </w:rPr>
        <w:t xml:space="preserve">, tj. nadania jej numeru </w:t>
      </w:r>
      <w:proofErr w:type="spellStart"/>
      <w:r w:rsidR="001F58CA" w:rsidRPr="003F6EEF">
        <w:rPr>
          <w:rFonts w:asciiTheme="minorHAnsi" w:hAnsiTheme="minorHAnsi" w:cstheme="minorHAnsi"/>
        </w:rPr>
        <w:t>KSeF</w:t>
      </w:r>
      <w:proofErr w:type="spellEnd"/>
      <w:r w:rsidR="001F58CA" w:rsidRPr="003F6EEF">
        <w:rPr>
          <w:rFonts w:asciiTheme="minorHAnsi" w:hAnsiTheme="minorHAnsi" w:cstheme="minorHAnsi"/>
        </w:rPr>
        <w:t xml:space="preserve">. Wykonawca przesyła Zamawiającemu informację o wystawieniu faktury w </w:t>
      </w:r>
      <w:proofErr w:type="spellStart"/>
      <w:r w:rsidR="001F58CA" w:rsidRPr="003F6EEF">
        <w:rPr>
          <w:rFonts w:asciiTheme="minorHAnsi" w:hAnsiTheme="minorHAnsi" w:cstheme="minorHAnsi"/>
        </w:rPr>
        <w:t>KSeF</w:t>
      </w:r>
      <w:proofErr w:type="spellEnd"/>
      <w:r w:rsidR="001F58CA" w:rsidRPr="003F6EEF">
        <w:rPr>
          <w:rFonts w:asciiTheme="minorHAnsi" w:hAnsiTheme="minorHAnsi" w:cstheme="minorHAnsi"/>
        </w:rPr>
        <w:t xml:space="preserve"> wraz z numerem </w:t>
      </w:r>
      <w:proofErr w:type="spellStart"/>
      <w:r w:rsidR="001F58CA" w:rsidRPr="003F6EEF">
        <w:rPr>
          <w:rFonts w:asciiTheme="minorHAnsi" w:hAnsiTheme="minorHAnsi" w:cstheme="minorHAnsi"/>
        </w:rPr>
        <w:t>KSeF</w:t>
      </w:r>
      <w:proofErr w:type="spellEnd"/>
      <w:r w:rsidR="001F58CA" w:rsidRPr="003F6EEF">
        <w:rPr>
          <w:rFonts w:asciiTheme="minorHAnsi" w:hAnsiTheme="minorHAnsi" w:cstheme="minorHAnsi"/>
        </w:rPr>
        <w:t xml:space="preserve"> (np. poprzez e-mail), co nie stanowi warunku skutecznego doręczenia.</w:t>
      </w:r>
      <w:bookmarkEnd w:id="1"/>
    </w:p>
    <w:p w14:paraId="258B2C73" w14:textId="7C65DF7D" w:rsidR="00E83EE8" w:rsidRPr="003F6EEF" w:rsidRDefault="00AA5714" w:rsidP="00F12362">
      <w:pPr>
        <w:numPr>
          <w:ilvl w:val="0"/>
          <w:numId w:val="2"/>
        </w:numPr>
        <w:spacing w:after="0"/>
        <w:jc w:val="both"/>
        <w:rPr>
          <w:rFonts w:asciiTheme="minorHAnsi" w:hAnsiTheme="minorHAnsi" w:cstheme="minorHAnsi"/>
        </w:rPr>
      </w:pPr>
      <w:r w:rsidRPr="003F6EEF">
        <w:rPr>
          <w:rFonts w:asciiTheme="minorHAnsi" w:hAnsiTheme="minorHAnsi" w:cstheme="minorHAnsi"/>
        </w:rPr>
        <w:t>Wykonawca zgłasza Zamawiającemu na piśmie, w tym dopuszcza się zgłoszenie za pomocą poczty elektronicznej (e-mail), gotowość do odbioru końcowego nie później niż na 3 dni robocze przed terminem granicznym danego Zadania/Części, chyba że Strony uzgodnią krótszy termin. Terminowe i skuteczne zgłoszenie gotowości do odbioru oznacza zgłoszenie obejmujące przedmiot odbioru wykonany i gotowy do odbioru zgodnie z Umową, OPZ oraz ofertą Wykonawcy</w:t>
      </w:r>
      <w:r w:rsidR="00E83EE8" w:rsidRPr="003F6EEF">
        <w:rPr>
          <w:rFonts w:asciiTheme="minorHAnsi" w:hAnsiTheme="minorHAnsi" w:cstheme="minorHAnsi"/>
        </w:rPr>
        <w:t>.</w:t>
      </w:r>
    </w:p>
    <w:p w14:paraId="3D916FC0" w14:textId="10C46E63" w:rsidR="00F12362" w:rsidRPr="003F6EEF" w:rsidRDefault="005C462B" w:rsidP="00F12362">
      <w:pPr>
        <w:numPr>
          <w:ilvl w:val="0"/>
          <w:numId w:val="2"/>
        </w:numPr>
        <w:spacing w:after="0"/>
        <w:jc w:val="both"/>
        <w:rPr>
          <w:rFonts w:asciiTheme="minorHAnsi" w:hAnsiTheme="minorHAnsi" w:cstheme="minorHAnsi"/>
        </w:rPr>
      </w:pPr>
      <w:r w:rsidRPr="003F6EEF">
        <w:rPr>
          <w:rFonts w:asciiTheme="minorHAnsi" w:hAnsiTheme="minorHAnsi" w:cstheme="minorHAnsi"/>
        </w:rPr>
        <w:t>Podstawą do wystawienia faktury będzie Protokół Odbioru Końcowego (Załącznik nr 15 do SWZ) dotyczący danego Zadania/Części. Rozliczenia częściowe realizowane są na podstawie Protokołu Odbioru Częściowego (Załącznik nr 14 do SWZ) dotyczącego danego Zadania/Części. Protokół obejmuje potwierdzenie wykonania przez Wykonawcę etapów/rezultatów przewidzianych dla danego Zadania/Części w harmonogramie/planie realizacji</w:t>
      </w:r>
      <w:r w:rsidR="00F3232F" w:rsidRPr="003F6EEF">
        <w:rPr>
          <w:rFonts w:asciiTheme="minorHAnsi" w:hAnsiTheme="minorHAnsi" w:cstheme="minorHAnsi"/>
        </w:rPr>
        <w:t>.</w:t>
      </w:r>
    </w:p>
    <w:p w14:paraId="64E2F44A" w14:textId="7C5EBFC2" w:rsidR="005C462B" w:rsidRPr="003F6EEF" w:rsidRDefault="005C462B" w:rsidP="00F12362">
      <w:pPr>
        <w:numPr>
          <w:ilvl w:val="0"/>
          <w:numId w:val="2"/>
        </w:numPr>
        <w:spacing w:after="0"/>
        <w:jc w:val="both"/>
        <w:rPr>
          <w:rFonts w:asciiTheme="minorHAnsi" w:hAnsiTheme="minorHAnsi" w:cstheme="minorHAnsi"/>
        </w:rPr>
      </w:pPr>
      <w:r w:rsidRPr="003F6EEF">
        <w:rPr>
          <w:rFonts w:asciiTheme="minorHAnsi" w:hAnsiTheme="minorHAnsi" w:cstheme="minorHAnsi"/>
        </w:rPr>
        <w:t>Ilekroć w Umowie mowa o „Protokole Odbioru Częściowego” lub „Protokole Odbioru Końcowego”, należy przez to rozumieć protokół dotyczący konkretnego Zadania/Części realizowanego w ramach Umowy, chyba że Strony wyraźnie postanowią inaczej.</w:t>
      </w:r>
    </w:p>
    <w:p w14:paraId="0F78DB97" w14:textId="547DFC90" w:rsidR="00941164" w:rsidRPr="003F6EEF" w:rsidRDefault="00AA5714" w:rsidP="00DF3D26">
      <w:pPr>
        <w:numPr>
          <w:ilvl w:val="0"/>
          <w:numId w:val="2"/>
        </w:numPr>
        <w:spacing w:after="0"/>
        <w:jc w:val="both"/>
        <w:rPr>
          <w:rFonts w:asciiTheme="minorHAnsi" w:hAnsiTheme="minorHAnsi" w:cstheme="minorHAnsi"/>
        </w:rPr>
      </w:pPr>
      <w:r w:rsidRPr="003F6EEF">
        <w:rPr>
          <w:rFonts w:asciiTheme="minorHAnsi" w:hAnsiTheme="minorHAnsi" w:cstheme="minorHAnsi"/>
        </w:rPr>
        <w:t xml:space="preserve">Za datę ukończenia przedmiotu umowy (lub etapu) uznaje się dzień podpisania przez Strony Protokołu Odbioru Częściowego albo Protokołu Odbioru Końcowego (odpowiednio: Załącznik nr 14 albo 15 do SWZ) – z zastrzeżeniem §5 w zakresie rozpoczęcia biegu okresów wsparcia technicznego (SLA), licencji/subskrypcji oraz gwarancji/rękojmi. Zamawiający przystąpi do odbioru w terminie 5 dni roboczych od dnia skutecznego zgłoszenia, z zastrzeżeniem, że dla Zadania 1 termin ten wynosi 3 dni robocze. Jeżeli Wykonawca dokonał skutecznego zgłoszenia </w:t>
      </w:r>
      <w:r w:rsidRPr="003F6EEF">
        <w:rPr>
          <w:rFonts w:asciiTheme="minorHAnsi" w:hAnsiTheme="minorHAnsi" w:cstheme="minorHAnsi"/>
        </w:rPr>
        <w:lastRenderedPageBreak/>
        <w:t>gotowości do odbioru z zachowaniem terminu, o którym mowa w ust. 8, a przedmiot odbioru był w dacie zgłoszenia wykonany zgodnie z Umową, OPZ i ofertą Wykonawcy oraz gotowy do odbioru, to czas trwania czynności odbiorowych po stronie Zamawiającego, przypadający po terminie granicznym danego Zadania/Części, nie stanowi opóźnienia Wykonawcy. Jeżeli w toku odbioru Zamawiający stwierdzi wady, niezgodności lub braki dokumentacji istniejące w dacie zgłoszenia gotowości do odbioru, Zamawiający wskazuje je w protokole odbioru albo w informacji przesłanej Wykonawcy. Do czasu usunięcia wskazanych wad lub uzupełnienia braków odbiór nie zostaje dokonany. Brak podpisania protokołu odbioru przez Zamawiającego nie stanowi odbioru</w:t>
      </w:r>
      <w:r w:rsidR="00DF3D26" w:rsidRPr="003F6EEF">
        <w:rPr>
          <w:rFonts w:asciiTheme="minorHAnsi" w:hAnsiTheme="minorHAnsi" w:cstheme="minorHAnsi"/>
        </w:rPr>
        <w:t>.</w:t>
      </w:r>
    </w:p>
    <w:p w14:paraId="2A8CE43B" w14:textId="75ECF7DA" w:rsidR="000B1C1A" w:rsidRPr="003F6EEF" w:rsidRDefault="000B1C1A" w:rsidP="00F12362">
      <w:pPr>
        <w:numPr>
          <w:ilvl w:val="0"/>
          <w:numId w:val="2"/>
        </w:numPr>
        <w:spacing w:after="0"/>
        <w:jc w:val="both"/>
        <w:rPr>
          <w:rFonts w:asciiTheme="minorHAnsi" w:hAnsiTheme="minorHAnsi" w:cstheme="minorHAnsi"/>
        </w:rPr>
      </w:pPr>
      <w:r w:rsidRPr="003F6EEF">
        <w:rPr>
          <w:rFonts w:asciiTheme="minorHAnsi" w:hAnsiTheme="minorHAnsi" w:cstheme="minorHAnsi"/>
        </w:rPr>
        <w:t xml:space="preserve">Zabezpieczenie należytego wykonania umowy ustala się na poziomie </w:t>
      </w:r>
      <w:r w:rsidR="00E63745" w:rsidRPr="003F6EEF">
        <w:rPr>
          <w:rFonts w:asciiTheme="minorHAnsi" w:hAnsiTheme="minorHAnsi" w:cstheme="minorHAnsi"/>
        </w:rPr>
        <w:t>5</w:t>
      </w:r>
      <w:r w:rsidRPr="003F6EEF">
        <w:rPr>
          <w:rFonts w:asciiTheme="minorHAnsi" w:hAnsiTheme="minorHAnsi" w:cstheme="minorHAnsi"/>
        </w:rPr>
        <w:t xml:space="preserve">% </w:t>
      </w:r>
      <w:r w:rsidR="003B54FA" w:rsidRPr="003F6EEF">
        <w:rPr>
          <w:rFonts w:asciiTheme="minorHAnsi" w:hAnsiTheme="minorHAnsi" w:cstheme="minorHAnsi"/>
        </w:rPr>
        <w:t>wartości brutto danej części (Zadania), której dotyczy zawierana umowa</w:t>
      </w:r>
      <w:r w:rsidR="00823A87" w:rsidRPr="003F6EEF">
        <w:rPr>
          <w:rFonts w:asciiTheme="minorHAnsi" w:hAnsiTheme="minorHAnsi" w:cstheme="minorHAnsi"/>
        </w:rPr>
        <w:t>, a w przypadku, gdy Umowa obejmuje więcej niż jedną Część – ZNWU stanowi sumę zabezpieczeń wyliczonych dla każdej Części osobno</w:t>
      </w:r>
      <w:r w:rsidRPr="003F6EEF">
        <w:rPr>
          <w:rFonts w:asciiTheme="minorHAnsi" w:hAnsiTheme="minorHAnsi" w:cstheme="minorHAnsi"/>
        </w:rPr>
        <w:t xml:space="preserve"> i jest wnoszone </w:t>
      </w:r>
      <w:r w:rsidR="00311AB5" w:rsidRPr="003F6EEF">
        <w:rPr>
          <w:rFonts w:asciiTheme="minorHAnsi" w:hAnsiTheme="minorHAnsi" w:cstheme="minorHAnsi"/>
        </w:rPr>
        <w:t>oraz</w:t>
      </w:r>
      <w:r w:rsidR="00130B6B" w:rsidRPr="003F6EEF">
        <w:rPr>
          <w:rFonts w:asciiTheme="minorHAnsi" w:hAnsiTheme="minorHAnsi" w:cstheme="minorHAnsi"/>
        </w:rPr>
        <w:t xml:space="preserve"> zwracane </w:t>
      </w:r>
      <w:r w:rsidRPr="003F6EEF">
        <w:rPr>
          <w:rFonts w:asciiTheme="minorHAnsi" w:hAnsiTheme="minorHAnsi" w:cstheme="minorHAnsi"/>
        </w:rPr>
        <w:t xml:space="preserve">w formie </w:t>
      </w:r>
      <w:r w:rsidR="00311AB5" w:rsidRPr="003F6EEF">
        <w:rPr>
          <w:rFonts w:asciiTheme="minorHAnsi" w:hAnsiTheme="minorHAnsi" w:cstheme="minorHAnsi"/>
        </w:rPr>
        <w:t xml:space="preserve">i na zasadach określonych </w:t>
      </w:r>
      <w:r w:rsidRPr="003F6EEF">
        <w:rPr>
          <w:rFonts w:asciiTheme="minorHAnsi" w:hAnsiTheme="minorHAnsi" w:cstheme="minorHAnsi"/>
        </w:rPr>
        <w:t>w SWZ.</w:t>
      </w:r>
    </w:p>
    <w:p w14:paraId="76D4E266" w14:textId="73E951F9" w:rsidR="00B7153A" w:rsidRPr="003F6EEF" w:rsidRDefault="00B7153A" w:rsidP="00F12362">
      <w:pPr>
        <w:numPr>
          <w:ilvl w:val="0"/>
          <w:numId w:val="2"/>
        </w:numPr>
        <w:spacing w:after="0"/>
        <w:jc w:val="both"/>
        <w:rPr>
          <w:rFonts w:asciiTheme="minorHAnsi" w:hAnsiTheme="minorHAnsi" w:cstheme="minorHAnsi"/>
        </w:rPr>
      </w:pPr>
      <w:r w:rsidRPr="003F6EEF">
        <w:rPr>
          <w:rFonts w:asciiTheme="minorHAnsi" w:hAnsiTheme="minorHAnsi" w:cstheme="minorHAnsi"/>
        </w:rPr>
        <w:t>Postanowienia o ZNWU dotyczą wyłącznie Części/Zadań, dla których SWZ przewiduje obowiązek wniesienia ZNWU.</w:t>
      </w:r>
    </w:p>
    <w:p w14:paraId="06F378C2" w14:textId="63BE44FC" w:rsidR="003B54FA" w:rsidRPr="003F6EEF" w:rsidRDefault="003B54FA" w:rsidP="00F12362">
      <w:pPr>
        <w:numPr>
          <w:ilvl w:val="0"/>
          <w:numId w:val="2"/>
        </w:numPr>
        <w:spacing w:after="0"/>
        <w:jc w:val="both"/>
        <w:rPr>
          <w:rFonts w:asciiTheme="minorHAnsi" w:hAnsiTheme="minorHAnsi" w:cstheme="minorHAnsi"/>
        </w:rPr>
      </w:pPr>
      <w:r w:rsidRPr="003F6EEF">
        <w:rPr>
          <w:rFonts w:asciiTheme="minorHAnsi" w:hAnsiTheme="minorHAnsi" w:cstheme="minorHAnsi"/>
        </w:rPr>
        <w:t>Dla zadań usługowych (Z1–Z</w:t>
      </w:r>
      <w:r w:rsidR="0032052E" w:rsidRPr="003F6EEF">
        <w:rPr>
          <w:rFonts w:asciiTheme="minorHAnsi" w:hAnsiTheme="minorHAnsi" w:cstheme="minorHAnsi"/>
        </w:rPr>
        <w:t>3</w:t>
      </w:r>
      <w:r w:rsidRPr="003F6EEF">
        <w:rPr>
          <w:rFonts w:asciiTheme="minorHAnsi" w:hAnsiTheme="minorHAnsi" w:cstheme="minorHAnsi"/>
        </w:rPr>
        <w:t xml:space="preserve">) Zamawiający </w:t>
      </w:r>
      <w:r w:rsidR="00C443B0" w:rsidRPr="003F6EEF">
        <w:rPr>
          <w:rFonts w:asciiTheme="minorHAnsi" w:hAnsiTheme="minorHAnsi" w:cstheme="minorHAnsi"/>
        </w:rPr>
        <w:t>nie wymaga wniesienia ZNWU</w:t>
      </w:r>
      <w:r w:rsidRPr="003F6EEF">
        <w:rPr>
          <w:rFonts w:asciiTheme="minorHAnsi" w:hAnsiTheme="minorHAnsi" w:cstheme="minorHAnsi"/>
        </w:rPr>
        <w:t xml:space="preserve"> uznając, że charakter i zakres zamówienia nie rodzą ryzyka szkody majątkowej.</w:t>
      </w:r>
    </w:p>
    <w:p w14:paraId="6362F90C" w14:textId="227A21EA" w:rsidR="00795393" w:rsidRPr="003F6EEF" w:rsidRDefault="00795393" w:rsidP="00F12362">
      <w:pPr>
        <w:numPr>
          <w:ilvl w:val="0"/>
          <w:numId w:val="2"/>
        </w:numPr>
        <w:spacing w:after="0"/>
        <w:jc w:val="both"/>
        <w:rPr>
          <w:rFonts w:asciiTheme="minorHAnsi" w:hAnsiTheme="minorHAnsi" w:cstheme="minorHAnsi"/>
        </w:rPr>
      </w:pPr>
      <w:r w:rsidRPr="003F6EEF">
        <w:rPr>
          <w:rFonts w:asciiTheme="minorHAnsi" w:hAnsiTheme="minorHAnsi" w:cstheme="minorHAnsi"/>
        </w:rPr>
        <w:t xml:space="preserve">Waloryzacja wynagrodzenia (art. 439 </w:t>
      </w:r>
      <w:proofErr w:type="spellStart"/>
      <w:r w:rsidRPr="003F6EEF">
        <w:rPr>
          <w:rFonts w:asciiTheme="minorHAnsi" w:hAnsiTheme="minorHAnsi" w:cstheme="minorHAnsi"/>
        </w:rPr>
        <w:t>Pzp</w:t>
      </w:r>
      <w:proofErr w:type="spellEnd"/>
      <w:r w:rsidRPr="003F6EEF">
        <w:rPr>
          <w:rFonts w:asciiTheme="minorHAnsi" w:hAnsiTheme="minorHAnsi" w:cstheme="minorHAnsi"/>
        </w:rPr>
        <w:t>):</w:t>
      </w:r>
    </w:p>
    <w:p w14:paraId="0E499DA7" w14:textId="77777777" w:rsidR="00235084" w:rsidRPr="003F6EEF" w:rsidRDefault="00235084" w:rsidP="00235084">
      <w:pPr>
        <w:numPr>
          <w:ilvl w:val="1"/>
          <w:numId w:val="2"/>
        </w:numPr>
        <w:spacing w:after="0"/>
        <w:jc w:val="both"/>
        <w:rPr>
          <w:rFonts w:asciiTheme="minorHAnsi" w:hAnsiTheme="minorHAnsi" w:cstheme="minorHAnsi"/>
        </w:rPr>
      </w:pPr>
      <w:r w:rsidRPr="003F6EEF">
        <w:rPr>
          <w:rFonts w:asciiTheme="minorHAnsi" w:hAnsiTheme="minorHAnsi" w:cstheme="minorHAnsi"/>
        </w:rPr>
        <w:t>Strony potwierdzają, że klauzula waloryzacyjna dotyczy wyłącznie tej części wynagrodzenia W0, która odpowiada łącznemu kosztowi odpłatnych licencji/subskrypcji oraz odpłatnego wsparcia technicznego (SLA) przewidzianych dla danej Części/Zadania, niezależnie od sposobu ujęcia w cenie (tj. zarówno gdy koszt jest opłacany okresowo, jak i gdy jest opłacony z góry i wliczony w cenę ryczałtową – CAPEX/</w:t>
      </w:r>
      <w:proofErr w:type="spellStart"/>
      <w:r w:rsidRPr="003F6EEF">
        <w:rPr>
          <w:rFonts w:asciiTheme="minorHAnsi" w:hAnsiTheme="minorHAnsi" w:cstheme="minorHAnsi"/>
        </w:rPr>
        <w:t>pre-paid</w:t>
      </w:r>
      <w:proofErr w:type="spellEnd"/>
      <w:r w:rsidRPr="003F6EEF">
        <w:rPr>
          <w:rFonts w:asciiTheme="minorHAnsi" w:hAnsiTheme="minorHAnsi" w:cstheme="minorHAnsi"/>
        </w:rPr>
        <w:t>), o ile takie odpłatne licencje/SLA zostały przewidziane w dokumentacji postępowania i wykazane w ofercie.</w:t>
      </w:r>
    </w:p>
    <w:p w14:paraId="24809061" w14:textId="223A6F45" w:rsidR="00420281" w:rsidRPr="003F6EEF" w:rsidRDefault="00420281" w:rsidP="00235084">
      <w:pPr>
        <w:numPr>
          <w:ilvl w:val="1"/>
          <w:numId w:val="2"/>
        </w:numPr>
        <w:spacing w:after="0"/>
        <w:jc w:val="both"/>
        <w:rPr>
          <w:rFonts w:asciiTheme="minorHAnsi" w:hAnsiTheme="minorHAnsi" w:cstheme="minorHAnsi"/>
        </w:rPr>
      </w:pPr>
      <w:r w:rsidRPr="003F6EEF">
        <w:rPr>
          <w:rFonts w:asciiTheme="minorHAnsi" w:hAnsiTheme="minorHAnsi" w:cstheme="minorHAnsi"/>
        </w:rPr>
        <w:t>W przypadku gdy W0 = 0,00 zł, postanowienia niniejszej klauzuli waloryzacyjnej nie znajdują zastosowania.</w:t>
      </w:r>
    </w:p>
    <w:p w14:paraId="1E58EA21" w14:textId="45D02BD6" w:rsidR="00133637" w:rsidRPr="003F6EEF" w:rsidRDefault="00235084" w:rsidP="00235084">
      <w:pPr>
        <w:numPr>
          <w:ilvl w:val="1"/>
          <w:numId w:val="2"/>
        </w:numPr>
        <w:spacing w:after="0"/>
        <w:jc w:val="both"/>
        <w:rPr>
          <w:rFonts w:asciiTheme="minorHAnsi" w:hAnsiTheme="minorHAnsi" w:cstheme="minorHAnsi"/>
        </w:rPr>
      </w:pPr>
      <w:r w:rsidRPr="003F6EEF">
        <w:rPr>
          <w:rFonts w:asciiTheme="minorHAnsi" w:hAnsiTheme="minorHAnsi" w:cstheme="minorHAnsi"/>
        </w:rPr>
        <w:t>Waloryzacja nie dotyczy świadczeń nieodpłatnych, w tym świadczeń oferowanych jako element jakościowy w kryterium „G”, ani gwarancji/rękojmi</w:t>
      </w:r>
      <w:r w:rsidR="00133637" w:rsidRPr="003F6EEF">
        <w:rPr>
          <w:rFonts w:asciiTheme="minorHAnsi" w:hAnsiTheme="minorHAnsi" w:cstheme="minorHAnsi"/>
        </w:rPr>
        <w:t>.</w:t>
      </w:r>
    </w:p>
    <w:p w14:paraId="7C23DC74" w14:textId="74940F87" w:rsidR="00795393" w:rsidRPr="003F6EEF" w:rsidRDefault="00235084" w:rsidP="00795393">
      <w:pPr>
        <w:numPr>
          <w:ilvl w:val="1"/>
          <w:numId w:val="2"/>
        </w:numPr>
        <w:spacing w:after="0"/>
        <w:jc w:val="both"/>
        <w:rPr>
          <w:rFonts w:asciiTheme="minorHAnsi" w:hAnsiTheme="minorHAnsi" w:cstheme="minorHAnsi"/>
        </w:rPr>
      </w:pPr>
      <w:r w:rsidRPr="003F6EEF">
        <w:rPr>
          <w:rFonts w:asciiTheme="minorHAnsi" w:hAnsiTheme="minorHAnsi" w:cstheme="minorHAnsi"/>
        </w:rPr>
        <w:t>W szczególności waloryzacja nie dotyczy „SLA NBD on-</w:t>
      </w:r>
      <w:proofErr w:type="spellStart"/>
      <w:r w:rsidRPr="003F6EEF">
        <w:rPr>
          <w:rFonts w:asciiTheme="minorHAnsi" w:hAnsiTheme="minorHAnsi" w:cstheme="minorHAnsi"/>
        </w:rPr>
        <w:t>site</w:t>
      </w:r>
      <w:proofErr w:type="spellEnd"/>
      <w:r w:rsidRPr="003F6EEF">
        <w:rPr>
          <w:rFonts w:asciiTheme="minorHAnsi" w:hAnsiTheme="minorHAnsi" w:cstheme="minorHAnsi"/>
        </w:rPr>
        <w:t>” oraz wydłużeń okresów gwarancji/SLA realizowanych jako element jakościowy w kryterium „G”, o ile są nieodpłatne i wliczone w cenę</w:t>
      </w:r>
      <w:r w:rsidR="00795393" w:rsidRPr="003F6EEF">
        <w:rPr>
          <w:rFonts w:asciiTheme="minorHAnsi" w:hAnsiTheme="minorHAnsi" w:cstheme="minorHAnsi"/>
        </w:rPr>
        <w:t>.</w:t>
      </w:r>
    </w:p>
    <w:p w14:paraId="0A8BB704" w14:textId="3A9A3BA0" w:rsidR="00795393" w:rsidRPr="003F6EEF" w:rsidRDefault="00235084" w:rsidP="00795393">
      <w:pPr>
        <w:numPr>
          <w:ilvl w:val="1"/>
          <w:numId w:val="2"/>
        </w:numPr>
        <w:spacing w:after="0"/>
        <w:jc w:val="both"/>
        <w:rPr>
          <w:rFonts w:asciiTheme="minorHAnsi" w:hAnsiTheme="minorHAnsi" w:cstheme="minorHAnsi"/>
        </w:rPr>
      </w:pPr>
      <w:r w:rsidRPr="003F6EEF">
        <w:rPr>
          <w:rFonts w:asciiTheme="minorHAnsi" w:hAnsiTheme="minorHAnsi" w:cstheme="minorHAnsi"/>
        </w:rPr>
        <w:t>Zmiana wynagrodzenia nastąpi na wniosek Zamawiającego lub Wykonawcy, gdy skumulowana zmiana wskaźnika CPI osiągnie co najmniej 5% w stosunku do wartości bazowej (miesiąca bazowego), przy czym waloryzacji podlega wyłącznie część zmiany CPI przekraczająca próg 5% (nadwyżka ponad próg)</w:t>
      </w:r>
      <w:r w:rsidR="00795393" w:rsidRPr="003F6EEF">
        <w:rPr>
          <w:rFonts w:asciiTheme="minorHAnsi" w:hAnsiTheme="minorHAnsi" w:cstheme="minorHAnsi"/>
        </w:rPr>
        <w:t>.</w:t>
      </w:r>
    </w:p>
    <w:p w14:paraId="600F1C23" w14:textId="77777777" w:rsidR="00795393" w:rsidRPr="003F6EEF" w:rsidRDefault="00795393" w:rsidP="00795393">
      <w:pPr>
        <w:numPr>
          <w:ilvl w:val="1"/>
          <w:numId w:val="2"/>
        </w:numPr>
        <w:spacing w:after="0"/>
        <w:jc w:val="both"/>
        <w:rPr>
          <w:rFonts w:asciiTheme="minorHAnsi" w:hAnsiTheme="minorHAnsi" w:cstheme="minorHAnsi"/>
        </w:rPr>
      </w:pPr>
      <w:r w:rsidRPr="003F6EEF">
        <w:rPr>
          <w:rFonts w:asciiTheme="minorHAnsi" w:hAnsiTheme="minorHAnsi" w:cstheme="minorHAnsi"/>
        </w:rPr>
        <w:t xml:space="preserve">Wskaźnikiem waloryzacji jest wskaźnik cen towarów i usług konsumpcyjnych (CPI) ogółem, ogłaszany przez Prezesa GUS. Miesiącem bazowym jest miesiąc, w którym upływa termin składania ofert. </w:t>
      </w:r>
    </w:p>
    <w:p w14:paraId="0E380B64" w14:textId="0E6DE684" w:rsidR="00795393" w:rsidRPr="003F6EEF" w:rsidRDefault="00235084" w:rsidP="00795393">
      <w:pPr>
        <w:numPr>
          <w:ilvl w:val="1"/>
          <w:numId w:val="2"/>
        </w:numPr>
        <w:spacing w:after="0"/>
        <w:jc w:val="both"/>
        <w:rPr>
          <w:rFonts w:asciiTheme="minorHAnsi" w:hAnsiTheme="minorHAnsi" w:cstheme="minorHAnsi"/>
        </w:rPr>
      </w:pPr>
      <w:r w:rsidRPr="003F6EEF">
        <w:rPr>
          <w:rFonts w:asciiTheme="minorHAnsi" w:hAnsiTheme="minorHAnsi" w:cstheme="minorHAnsi"/>
        </w:rPr>
        <w:t>Pierwszy wniosek o waloryzację może zostać złożony nie wcześniej niż po upływie 12 miesięcy od dnia zawarcia umowy. Kolejne wnioski mogą być składane nie częściej niż raz na 12 miesięcy</w:t>
      </w:r>
      <w:r w:rsidR="00795393" w:rsidRPr="003F6EEF">
        <w:rPr>
          <w:rFonts w:asciiTheme="minorHAnsi" w:hAnsiTheme="minorHAnsi" w:cstheme="minorHAnsi"/>
        </w:rPr>
        <w:t xml:space="preserve">. </w:t>
      </w:r>
    </w:p>
    <w:p w14:paraId="09C79DEC" w14:textId="77777777" w:rsidR="00795393" w:rsidRPr="003F6EEF" w:rsidRDefault="00795393" w:rsidP="00795393">
      <w:pPr>
        <w:numPr>
          <w:ilvl w:val="1"/>
          <w:numId w:val="2"/>
        </w:numPr>
        <w:spacing w:after="0"/>
        <w:jc w:val="both"/>
        <w:rPr>
          <w:rFonts w:asciiTheme="minorHAnsi" w:hAnsiTheme="minorHAnsi" w:cstheme="minorHAnsi"/>
        </w:rPr>
      </w:pPr>
      <w:r w:rsidRPr="003F6EEF">
        <w:rPr>
          <w:rFonts w:asciiTheme="minorHAnsi" w:hAnsiTheme="minorHAnsi" w:cstheme="minorHAnsi"/>
        </w:rPr>
        <w:t>Waloryzacja jest liczona według wzoru:</w:t>
      </w:r>
    </w:p>
    <w:p w14:paraId="295C7D5A" w14:textId="77777777" w:rsidR="00BA4101" w:rsidRPr="003F6EEF" w:rsidRDefault="00BA4101" w:rsidP="00BA4101">
      <w:pPr>
        <w:spacing w:after="0"/>
        <w:ind w:left="1440"/>
        <w:rPr>
          <w:rFonts w:asciiTheme="minorHAnsi" w:hAnsiTheme="minorHAnsi" w:cstheme="minorHAnsi"/>
        </w:rPr>
      </w:pPr>
      <w:proofErr w:type="spellStart"/>
      <w:r w:rsidRPr="003F6EEF">
        <w:rPr>
          <w:rFonts w:asciiTheme="minorHAnsi" w:hAnsiTheme="minorHAnsi" w:cstheme="minorHAnsi"/>
        </w:rPr>
        <w:t>Wn</w:t>
      </w:r>
      <w:proofErr w:type="spellEnd"/>
      <w:r w:rsidRPr="003F6EEF">
        <w:rPr>
          <w:rFonts w:asciiTheme="minorHAnsi" w:hAnsiTheme="minorHAnsi" w:cstheme="minorHAnsi"/>
        </w:rPr>
        <w:t xml:space="preserve"> = W0 + W0 × (</w:t>
      </w:r>
      <w:proofErr w:type="spellStart"/>
      <w:r w:rsidRPr="003F6EEF">
        <w:rPr>
          <w:rFonts w:asciiTheme="minorHAnsi" w:hAnsiTheme="minorHAnsi" w:cstheme="minorHAnsi"/>
        </w:rPr>
        <w:t>CPI_n</w:t>
      </w:r>
      <w:proofErr w:type="spellEnd"/>
      <w:r w:rsidRPr="003F6EEF">
        <w:rPr>
          <w:rFonts w:asciiTheme="minorHAnsi" w:hAnsiTheme="minorHAnsi" w:cstheme="minorHAnsi"/>
        </w:rPr>
        <w:t>/CPI_0 − 1,05) – w przypadku wzrostu CPI,</w:t>
      </w:r>
    </w:p>
    <w:p w14:paraId="5C419DF7" w14:textId="77777777" w:rsidR="00BA4101" w:rsidRPr="003F6EEF" w:rsidRDefault="00BA4101" w:rsidP="00BA4101">
      <w:pPr>
        <w:spacing w:after="0"/>
        <w:ind w:left="1440"/>
        <w:rPr>
          <w:rFonts w:asciiTheme="minorHAnsi" w:hAnsiTheme="minorHAnsi" w:cstheme="minorHAnsi"/>
        </w:rPr>
      </w:pPr>
      <w:proofErr w:type="spellStart"/>
      <w:r w:rsidRPr="003F6EEF">
        <w:rPr>
          <w:rFonts w:asciiTheme="minorHAnsi" w:hAnsiTheme="minorHAnsi" w:cstheme="minorHAnsi"/>
        </w:rPr>
        <w:t>Wn</w:t>
      </w:r>
      <w:proofErr w:type="spellEnd"/>
      <w:r w:rsidRPr="003F6EEF">
        <w:rPr>
          <w:rFonts w:asciiTheme="minorHAnsi" w:hAnsiTheme="minorHAnsi" w:cstheme="minorHAnsi"/>
        </w:rPr>
        <w:t xml:space="preserve"> = W0 − W0 × (0,95 − </w:t>
      </w:r>
      <w:proofErr w:type="spellStart"/>
      <w:r w:rsidRPr="003F6EEF">
        <w:rPr>
          <w:rFonts w:asciiTheme="minorHAnsi" w:hAnsiTheme="minorHAnsi" w:cstheme="minorHAnsi"/>
        </w:rPr>
        <w:t>CPI_n</w:t>
      </w:r>
      <w:proofErr w:type="spellEnd"/>
      <w:r w:rsidRPr="003F6EEF">
        <w:rPr>
          <w:rFonts w:asciiTheme="minorHAnsi" w:hAnsiTheme="minorHAnsi" w:cstheme="minorHAnsi"/>
        </w:rPr>
        <w:t>/CPI_0) – w przypadku spadku CPI,</w:t>
      </w:r>
    </w:p>
    <w:p w14:paraId="07334C31" w14:textId="68D9C56C" w:rsidR="00235084" w:rsidRPr="003F6EEF" w:rsidRDefault="00BA4101" w:rsidP="00BA4101">
      <w:pPr>
        <w:spacing w:after="0"/>
        <w:ind w:left="1440"/>
        <w:rPr>
          <w:rFonts w:asciiTheme="minorHAnsi" w:hAnsiTheme="minorHAnsi" w:cstheme="minorHAnsi"/>
        </w:rPr>
      </w:pPr>
      <w:r w:rsidRPr="003F6EEF">
        <w:rPr>
          <w:rFonts w:asciiTheme="minorHAnsi" w:hAnsiTheme="minorHAnsi" w:cstheme="minorHAnsi"/>
        </w:rPr>
        <w:lastRenderedPageBreak/>
        <w:t>przy czym waloryzację stosuje się wyłącznie w przypadku, gdy wartość bezwzględna wyrażenia (</w:t>
      </w:r>
      <w:proofErr w:type="spellStart"/>
      <w:r w:rsidRPr="003F6EEF">
        <w:rPr>
          <w:rFonts w:asciiTheme="minorHAnsi" w:hAnsiTheme="minorHAnsi" w:cstheme="minorHAnsi"/>
        </w:rPr>
        <w:t>CPI_n</w:t>
      </w:r>
      <w:proofErr w:type="spellEnd"/>
      <w:r w:rsidRPr="003F6EEF">
        <w:rPr>
          <w:rFonts w:asciiTheme="minorHAnsi" w:hAnsiTheme="minorHAnsi" w:cstheme="minorHAnsi"/>
        </w:rPr>
        <w:t>/CPI_0 − 1) przekracza 0,05. Jeżeli warunek ten nie jest spełniony, wynagrodzenie W0 pozostaje niezmienione</w:t>
      </w:r>
      <w:r w:rsidR="00235084" w:rsidRPr="003F6EEF">
        <w:rPr>
          <w:rFonts w:asciiTheme="minorHAnsi" w:hAnsiTheme="minorHAnsi" w:cstheme="minorHAnsi"/>
        </w:rPr>
        <w:t>,</w:t>
      </w:r>
    </w:p>
    <w:p w14:paraId="55FEB403" w14:textId="77777777" w:rsidR="00235084" w:rsidRPr="003F6EEF" w:rsidRDefault="00235084" w:rsidP="00235084">
      <w:pPr>
        <w:spacing w:after="0"/>
        <w:ind w:left="1440"/>
        <w:jc w:val="both"/>
        <w:rPr>
          <w:rFonts w:asciiTheme="minorHAnsi" w:hAnsiTheme="minorHAnsi" w:cstheme="minorHAnsi"/>
        </w:rPr>
      </w:pPr>
      <w:r w:rsidRPr="003F6EEF">
        <w:rPr>
          <w:rFonts w:asciiTheme="minorHAnsi" w:hAnsiTheme="minorHAnsi" w:cstheme="minorHAnsi"/>
        </w:rPr>
        <w:t>gdzie:</w:t>
      </w:r>
    </w:p>
    <w:p w14:paraId="274CCA7B" w14:textId="77777777" w:rsidR="00235084" w:rsidRPr="003F6EEF" w:rsidRDefault="00235084" w:rsidP="00235084">
      <w:pPr>
        <w:spacing w:after="0"/>
        <w:ind w:left="1440"/>
        <w:rPr>
          <w:rFonts w:asciiTheme="minorHAnsi" w:hAnsiTheme="minorHAnsi" w:cstheme="minorHAnsi"/>
        </w:rPr>
      </w:pPr>
      <w:proofErr w:type="spellStart"/>
      <w:r w:rsidRPr="003F6EEF">
        <w:rPr>
          <w:rFonts w:asciiTheme="minorHAnsi" w:hAnsiTheme="minorHAnsi" w:cstheme="minorHAnsi"/>
        </w:rPr>
        <w:t>Wn</w:t>
      </w:r>
      <w:proofErr w:type="spellEnd"/>
      <w:r w:rsidRPr="003F6EEF">
        <w:rPr>
          <w:rFonts w:asciiTheme="minorHAnsi" w:hAnsiTheme="minorHAnsi" w:cstheme="minorHAnsi"/>
        </w:rPr>
        <w:t xml:space="preserve"> – zwaloryzowana kwota wynagrodzenia w zakresie W0,</w:t>
      </w:r>
    </w:p>
    <w:p w14:paraId="4800A008" w14:textId="77777777" w:rsidR="00235084" w:rsidRPr="003F6EEF" w:rsidRDefault="00235084" w:rsidP="00235084">
      <w:pPr>
        <w:spacing w:after="0"/>
        <w:ind w:left="1440"/>
        <w:rPr>
          <w:rFonts w:asciiTheme="minorHAnsi" w:hAnsiTheme="minorHAnsi" w:cstheme="minorHAnsi"/>
        </w:rPr>
      </w:pPr>
      <w:r w:rsidRPr="003F6EEF">
        <w:rPr>
          <w:rFonts w:asciiTheme="minorHAnsi" w:hAnsiTheme="minorHAnsi" w:cstheme="minorHAnsi"/>
        </w:rPr>
        <w:t>W0 – kwota wynagrodzenia za odpłatne licencje/SLA wynikająca z oferty,</w:t>
      </w:r>
    </w:p>
    <w:p w14:paraId="5B083A75" w14:textId="77777777" w:rsidR="00235084" w:rsidRPr="003F6EEF" w:rsidRDefault="00235084" w:rsidP="00235084">
      <w:pPr>
        <w:spacing w:after="0"/>
        <w:ind w:left="1440"/>
        <w:rPr>
          <w:rFonts w:asciiTheme="minorHAnsi" w:hAnsiTheme="minorHAnsi" w:cstheme="minorHAnsi"/>
        </w:rPr>
      </w:pPr>
      <w:proofErr w:type="spellStart"/>
      <w:r w:rsidRPr="003F6EEF">
        <w:rPr>
          <w:rFonts w:asciiTheme="minorHAnsi" w:hAnsiTheme="minorHAnsi" w:cstheme="minorHAnsi"/>
        </w:rPr>
        <w:t>CPI_n</w:t>
      </w:r>
      <w:proofErr w:type="spellEnd"/>
      <w:r w:rsidRPr="003F6EEF">
        <w:rPr>
          <w:rFonts w:asciiTheme="minorHAnsi" w:hAnsiTheme="minorHAnsi" w:cstheme="minorHAnsi"/>
        </w:rPr>
        <w:t xml:space="preserve"> – wartość CPI za miesiąc poprzedzający złożenie wniosku,</w:t>
      </w:r>
    </w:p>
    <w:p w14:paraId="3B9231CA" w14:textId="1EBB90B8" w:rsidR="00795393" w:rsidRPr="003F6EEF" w:rsidRDefault="00235084" w:rsidP="00235084">
      <w:pPr>
        <w:spacing w:after="0"/>
        <w:ind w:left="1440"/>
        <w:rPr>
          <w:rFonts w:asciiTheme="minorHAnsi" w:hAnsiTheme="minorHAnsi" w:cstheme="minorHAnsi"/>
        </w:rPr>
      </w:pPr>
      <w:r w:rsidRPr="003F6EEF">
        <w:rPr>
          <w:rFonts w:asciiTheme="minorHAnsi" w:hAnsiTheme="minorHAnsi" w:cstheme="minorHAnsi"/>
        </w:rPr>
        <w:t>CPI_0 – wartość CPI za miesiąc bazowy</w:t>
      </w:r>
      <w:r w:rsidR="00795393" w:rsidRPr="003F6EEF">
        <w:rPr>
          <w:rFonts w:asciiTheme="minorHAnsi" w:hAnsiTheme="minorHAnsi" w:cstheme="minorHAnsi"/>
        </w:rPr>
        <w:t>.</w:t>
      </w:r>
    </w:p>
    <w:p w14:paraId="63313DA7" w14:textId="60C80EAB" w:rsidR="00447233" w:rsidRPr="003F6EEF" w:rsidRDefault="00235084" w:rsidP="00795393">
      <w:pPr>
        <w:numPr>
          <w:ilvl w:val="1"/>
          <w:numId w:val="2"/>
        </w:numPr>
        <w:spacing w:after="0"/>
        <w:jc w:val="both"/>
        <w:rPr>
          <w:rFonts w:asciiTheme="minorHAnsi" w:hAnsiTheme="minorHAnsi" w:cstheme="minorHAnsi"/>
        </w:rPr>
      </w:pPr>
      <w:r w:rsidRPr="003F6EEF">
        <w:rPr>
          <w:rFonts w:asciiTheme="minorHAnsi" w:hAnsiTheme="minorHAnsi" w:cstheme="minorHAnsi"/>
        </w:rPr>
        <w:t>Na potrzeby niniejszej klauzuli przyjmuje się, że W0 stanowi łączny koszt odpłatnych licencji/subskrypcji oraz odpłatnego wsparcia (SLA) wykazany w ofercie dla danej Części/Zadania. Jeżeli oferta przewiduje jedną kwotę łączną za cały okres świadczenia (np. 12/24/36 miesięcy opłacone z góry), Strony przyjmują podział proporcjonalny tej kwoty do liczby miesięcy/lat świadczenia. Waloryzacji podlegają wyłącznie świadczenia wykonywane po dniu wejścia w życie aneksu wprowadzającego zmianę wynagrodzenia</w:t>
      </w:r>
      <w:r w:rsidR="00447233" w:rsidRPr="003F6EEF">
        <w:rPr>
          <w:rFonts w:asciiTheme="minorHAnsi" w:hAnsiTheme="minorHAnsi" w:cstheme="minorHAnsi"/>
        </w:rPr>
        <w:t>.</w:t>
      </w:r>
    </w:p>
    <w:p w14:paraId="728CED0B" w14:textId="6BD19AEC" w:rsidR="00795393" w:rsidRPr="003F6EEF" w:rsidRDefault="00795393" w:rsidP="00795393">
      <w:pPr>
        <w:numPr>
          <w:ilvl w:val="1"/>
          <w:numId w:val="2"/>
        </w:numPr>
        <w:spacing w:after="0"/>
        <w:jc w:val="both"/>
        <w:rPr>
          <w:rFonts w:asciiTheme="minorHAnsi" w:hAnsiTheme="minorHAnsi" w:cstheme="minorHAnsi"/>
        </w:rPr>
      </w:pPr>
      <w:r w:rsidRPr="003F6EEF">
        <w:rPr>
          <w:rFonts w:asciiTheme="minorHAnsi" w:hAnsiTheme="minorHAnsi" w:cstheme="minorHAnsi"/>
        </w:rPr>
        <w:t xml:space="preserve">Zmiana wynagrodzenia działa symetrycznie (w górę i w dół) i ma zastosowanie wyłącznie do świadczeń wykonywanych po dniu wejścia w życie aneksu. </w:t>
      </w:r>
    </w:p>
    <w:p w14:paraId="0B3BC330" w14:textId="7AC584B0" w:rsidR="00795393" w:rsidRPr="003F6EEF" w:rsidRDefault="00235084" w:rsidP="00795393">
      <w:pPr>
        <w:numPr>
          <w:ilvl w:val="1"/>
          <w:numId w:val="2"/>
        </w:numPr>
        <w:spacing w:after="0"/>
        <w:jc w:val="both"/>
        <w:rPr>
          <w:rFonts w:asciiTheme="minorHAnsi" w:hAnsiTheme="minorHAnsi" w:cstheme="minorHAnsi"/>
        </w:rPr>
      </w:pPr>
      <w:r w:rsidRPr="003F6EEF">
        <w:rPr>
          <w:rFonts w:asciiTheme="minorHAnsi" w:hAnsiTheme="minorHAnsi" w:cstheme="minorHAnsi"/>
        </w:rPr>
        <w:t>Łączna wartość zmian wynagrodzenia wynikająca z waloryzacji, o której mowa w niniejszym paragrafie, nie może przekroczyć 10% wartości W0 dla danej Części/Zadania</w:t>
      </w:r>
      <w:r w:rsidR="00795393" w:rsidRPr="003F6EEF">
        <w:rPr>
          <w:rFonts w:asciiTheme="minorHAnsi" w:hAnsiTheme="minorHAnsi" w:cstheme="minorHAnsi"/>
        </w:rPr>
        <w:t>.</w:t>
      </w:r>
    </w:p>
    <w:p w14:paraId="725EAF57" w14:textId="5926D155" w:rsidR="00795393" w:rsidRPr="003F6EEF" w:rsidRDefault="008C480A" w:rsidP="00795393">
      <w:pPr>
        <w:numPr>
          <w:ilvl w:val="1"/>
          <w:numId w:val="2"/>
        </w:numPr>
        <w:spacing w:after="0"/>
        <w:jc w:val="both"/>
        <w:rPr>
          <w:rFonts w:asciiTheme="minorHAnsi" w:hAnsiTheme="minorHAnsi" w:cstheme="minorHAnsi"/>
        </w:rPr>
      </w:pPr>
      <w:r w:rsidRPr="003F6EEF">
        <w:rPr>
          <w:rFonts w:asciiTheme="minorHAnsi" w:hAnsiTheme="minorHAnsi" w:cstheme="minorHAnsi"/>
        </w:rPr>
        <w:t>Strona wnioskująca przedkłada wyliczenie waloryzacji zgodnie ze wzorem wskazanym w niniejszym paragrafie wraz ze wskazaniem zastosowanych wartości CPI</w:t>
      </w:r>
      <w:r w:rsidR="00795393" w:rsidRPr="003F6EEF">
        <w:rPr>
          <w:rFonts w:asciiTheme="minorHAnsi" w:hAnsiTheme="minorHAnsi" w:cstheme="minorHAnsi"/>
        </w:rPr>
        <w:t>. Zamawiający w terminie 14 dni roboczych akceptuje wniosek albo przedstawia zastrzeżenia. Zmiana wynagrodzenia wymaga aneksu w formie pisemnej pod rygorem nieważności.</w:t>
      </w:r>
    </w:p>
    <w:p w14:paraId="22A3666F" w14:textId="04695634" w:rsidR="00723C8C" w:rsidRPr="003F6EEF" w:rsidRDefault="00723C8C" w:rsidP="00795393">
      <w:pPr>
        <w:numPr>
          <w:ilvl w:val="1"/>
          <w:numId w:val="2"/>
        </w:numPr>
        <w:spacing w:after="0"/>
        <w:jc w:val="both"/>
        <w:rPr>
          <w:rFonts w:asciiTheme="minorHAnsi" w:hAnsiTheme="minorHAnsi" w:cstheme="minorHAnsi"/>
        </w:rPr>
      </w:pPr>
      <w:r w:rsidRPr="003F6EEF">
        <w:rPr>
          <w:rFonts w:asciiTheme="minorHAnsi" w:hAnsiTheme="minorHAnsi" w:cstheme="minorHAnsi"/>
        </w:rPr>
        <w:t>Wykonawca, w przypadku zmiany wynagrodzenia na podstawie niniejszego paragrafu, jest zobowiązany do odpowiedniej zmiany wynagrodzenia przysługującego podwykonawcy na zasadach nie mniej korzystnych, jeżeli umowa podwykonawcza została zawarta na okres dłuższy niż 6 miesięcy, a przedmiotem tej umowy są dostawy lub usługi.</w:t>
      </w:r>
    </w:p>
    <w:p w14:paraId="70CFD365" w14:textId="77777777" w:rsidR="004825E4" w:rsidRPr="003F6EEF" w:rsidRDefault="004825E4">
      <w:pPr>
        <w:spacing w:after="0"/>
        <w:jc w:val="center"/>
        <w:rPr>
          <w:rFonts w:asciiTheme="minorHAnsi" w:hAnsiTheme="minorHAnsi" w:cstheme="minorHAnsi"/>
          <w:b/>
          <w:bCs/>
        </w:rPr>
      </w:pPr>
    </w:p>
    <w:p w14:paraId="40B1D06D" w14:textId="63BCE485" w:rsidR="004825E4" w:rsidRPr="003F6EEF" w:rsidRDefault="004825E4" w:rsidP="004825E4">
      <w:pPr>
        <w:spacing w:after="0"/>
        <w:jc w:val="center"/>
        <w:rPr>
          <w:rFonts w:asciiTheme="minorHAnsi" w:hAnsiTheme="minorHAnsi" w:cstheme="minorHAnsi"/>
        </w:rPr>
      </w:pPr>
      <w:r w:rsidRPr="003F6EEF">
        <w:rPr>
          <w:rFonts w:asciiTheme="minorHAnsi" w:hAnsiTheme="minorHAnsi" w:cstheme="minorHAnsi"/>
          <w:b/>
          <w:bCs/>
        </w:rPr>
        <w:t>§5</w:t>
      </w:r>
    </w:p>
    <w:p w14:paraId="0630F257" w14:textId="096D5AD6"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 xml:space="preserve">Dla Zadań 4–6 Wykonawca zapewni wsparcie techniczne (SLA) oraz licencje/subskrypcje/aktualizacje, jeżeli dotyczą danego komponentu, przez okres co najmniej 12 miesięcy od dnia podpisania Protokołu Odbioru Końcowego właściwego Zadania/Części, a jeżeli oferta przewiduje dłuższy okres wynikający z polityki licencyjnej producenta albo model </w:t>
      </w:r>
      <w:proofErr w:type="spellStart"/>
      <w:r w:rsidRPr="00F8390F">
        <w:rPr>
          <w:rFonts w:asciiTheme="minorHAnsi" w:hAnsiTheme="minorHAnsi" w:cstheme="minorHAnsi"/>
        </w:rPr>
        <w:t>perpetual</w:t>
      </w:r>
      <w:proofErr w:type="spellEnd"/>
      <w:r w:rsidRPr="00F8390F">
        <w:rPr>
          <w:rFonts w:asciiTheme="minorHAnsi" w:hAnsiTheme="minorHAnsi" w:cstheme="minorHAnsi"/>
        </w:rPr>
        <w:t>/</w:t>
      </w:r>
      <w:proofErr w:type="spellStart"/>
      <w:r w:rsidRPr="00F8390F">
        <w:rPr>
          <w:rFonts w:asciiTheme="minorHAnsi" w:hAnsiTheme="minorHAnsi" w:cstheme="minorHAnsi"/>
        </w:rPr>
        <w:t>lifetime</w:t>
      </w:r>
      <w:proofErr w:type="spellEnd"/>
      <w:r w:rsidRPr="00F8390F">
        <w:rPr>
          <w:rFonts w:asciiTheme="minorHAnsi" w:hAnsiTheme="minorHAnsi" w:cstheme="minorHAnsi"/>
        </w:rPr>
        <w:t xml:space="preserve"> — przez okres zgodny z ofertą. Świadczenia te są realizowane w ramach Wynagrodzenia, bez odrębnych opłat okresowych, abonamentowych i bez OPEX, z zastrzeżeniem zasad rozbicia źródeł finansowania określonych w SWZ.</w:t>
      </w:r>
    </w:p>
    <w:p w14:paraId="1ECDA37D" w14:textId="57D3A9C7"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 xml:space="preserve">Dla komponentów sprzętowych gwarancja producenta/rękojmia oraz licencje, subskrypcje i wsparcie techniczne (SLA), jeżeli dotyczą danego komponentu, podlegają realizacji zgodnie z modelem producenta i ofertą Wykonawcy. Jeżeli dla danego komponentu producent oferuje licencję/subskrypcję lub pakiet serwisowo-aktualizacyjny jako element pakietu gwarancyjnego albo w tym samym okresie co gwarancja producenta, okres tej licencji/subskrypcji/wsparcia uznaje się za zgodny z ofertą, pod warunkiem zapewnienia co </w:t>
      </w:r>
      <w:r w:rsidRPr="00F8390F">
        <w:rPr>
          <w:rFonts w:asciiTheme="minorHAnsi" w:hAnsiTheme="minorHAnsi" w:cstheme="minorHAnsi"/>
        </w:rPr>
        <w:lastRenderedPageBreak/>
        <w:t>najmniej minimalnego okresu wymaganego SWZ, OPZ i Umową. Minimalne okresy gwarancji dla sprzętu obowiązują niezależnie od punktacji w kryterium „G”.</w:t>
      </w:r>
    </w:p>
    <w:p w14:paraId="5205A882" w14:textId="6E250CDC"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Podpisanie Protokołu Odbioru Częściowego nie uruchamia biegu okresów:</w:t>
      </w:r>
    </w:p>
    <w:p w14:paraId="3E1E629C" w14:textId="77777777" w:rsidR="00F8390F" w:rsidRPr="00F8390F" w:rsidRDefault="00F8390F" w:rsidP="00F8390F">
      <w:pPr>
        <w:numPr>
          <w:ilvl w:val="0"/>
          <w:numId w:val="21"/>
        </w:numPr>
        <w:spacing w:after="0"/>
        <w:rPr>
          <w:rFonts w:asciiTheme="minorHAnsi" w:hAnsiTheme="minorHAnsi" w:cstheme="minorHAnsi"/>
        </w:rPr>
      </w:pPr>
      <w:r w:rsidRPr="00F8390F">
        <w:rPr>
          <w:rFonts w:asciiTheme="minorHAnsi" w:hAnsiTheme="minorHAnsi" w:cstheme="minorHAnsi"/>
        </w:rPr>
        <w:t>wsparcia technicznego (SLA),</w:t>
      </w:r>
    </w:p>
    <w:p w14:paraId="2EB9DD47" w14:textId="77777777" w:rsidR="00F8390F" w:rsidRPr="00F8390F" w:rsidRDefault="00F8390F" w:rsidP="00F8390F">
      <w:pPr>
        <w:numPr>
          <w:ilvl w:val="0"/>
          <w:numId w:val="21"/>
        </w:numPr>
        <w:spacing w:after="0"/>
        <w:rPr>
          <w:rFonts w:asciiTheme="minorHAnsi" w:hAnsiTheme="minorHAnsi" w:cstheme="minorHAnsi"/>
        </w:rPr>
      </w:pPr>
      <w:r w:rsidRPr="00F8390F">
        <w:rPr>
          <w:rFonts w:asciiTheme="minorHAnsi" w:hAnsiTheme="minorHAnsi" w:cstheme="minorHAnsi"/>
        </w:rPr>
        <w:t>utrzymania licencji/subskrypcji,</w:t>
      </w:r>
    </w:p>
    <w:p w14:paraId="2B6AC822" w14:textId="77777777" w:rsidR="00F8390F" w:rsidRPr="00F8390F" w:rsidRDefault="00F8390F" w:rsidP="00F8390F">
      <w:pPr>
        <w:numPr>
          <w:ilvl w:val="0"/>
          <w:numId w:val="21"/>
        </w:numPr>
        <w:spacing w:after="0"/>
        <w:rPr>
          <w:rFonts w:asciiTheme="minorHAnsi" w:hAnsiTheme="minorHAnsi" w:cstheme="minorHAnsi"/>
        </w:rPr>
      </w:pPr>
      <w:r w:rsidRPr="00F8390F">
        <w:rPr>
          <w:rFonts w:asciiTheme="minorHAnsi" w:hAnsiTheme="minorHAnsi" w:cstheme="minorHAnsi"/>
        </w:rPr>
        <w:t>gwarancji producenta i rękojmi,</w:t>
      </w:r>
    </w:p>
    <w:p w14:paraId="3A8C83F0" w14:textId="77777777" w:rsidR="00F8390F" w:rsidRPr="00F8390F" w:rsidRDefault="00F8390F" w:rsidP="00F8390F">
      <w:pPr>
        <w:numPr>
          <w:ilvl w:val="0"/>
          <w:numId w:val="21"/>
        </w:numPr>
        <w:spacing w:after="0"/>
        <w:rPr>
          <w:rFonts w:asciiTheme="minorHAnsi" w:hAnsiTheme="minorHAnsi" w:cstheme="minorHAnsi"/>
        </w:rPr>
      </w:pPr>
      <w:r w:rsidRPr="00F8390F">
        <w:rPr>
          <w:rFonts w:asciiTheme="minorHAnsi" w:hAnsiTheme="minorHAnsi" w:cstheme="minorHAnsi"/>
        </w:rPr>
        <w:t>chyba że Umowa, SWZ lub OPZ wprost przewidują wyjątek dla konkretnego komponentu. Okresy te biegną wyłącznie od dnia podpisania Protokołu Odbioru Końcowego dotyczącego danego Zadania/Części.</w:t>
      </w:r>
    </w:p>
    <w:p w14:paraId="3BAE61E2" w14:textId="2080B1DA"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Jeżeli licencje, subskrypcje lub wsparcie producenta zostaną aktywowane przed podpisaniem Protokołu Odbioru Końcowego, Wykonawca zapewni, aby okres obowiązywania liczony od dnia podpisania Protokołu Odbioru Końcowego wynosił co najmniej minimalny okres wymagany Umową, SWZ i OPZ. Jeżeli wymaga to odnowienia lub przedłużenia, Wykonawca zapewni je na własny koszt.</w:t>
      </w:r>
    </w:p>
    <w:p w14:paraId="2BEDF0D2" w14:textId="0433ADB3"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Dla Zadania 4 odpłatne wsparcie techniczne (SLA/serwis) nie występuje. Ewentualne „SLA NBD on-</w:t>
      </w:r>
      <w:proofErr w:type="spellStart"/>
      <w:r w:rsidRPr="00F8390F">
        <w:rPr>
          <w:rFonts w:asciiTheme="minorHAnsi" w:hAnsiTheme="minorHAnsi" w:cstheme="minorHAnsi"/>
        </w:rPr>
        <w:t>site</w:t>
      </w:r>
      <w:proofErr w:type="spellEnd"/>
      <w:r w:rsidRPr="00F8390F">
        <w:rPr>
          <w:rFonts w:asciiTheme="minorHAnsi" w:hAnsiTheme="minorHAnsi" w:cstheme="minorHAnsi"/>
        </w:rPr>
        <w:t>” może wystąpić wyłącznie jako nieodpłatny element jakościowy zadeklarowany w ofercie w ramach kryterium „G”, wliczony w cenę dostawy i realizowany zgodnie z ofertą oraz SWZ.</w:t>
      </w:r>
    </w:p>
    <w:p w14:paraId="623C7A55" w14:textId="4D9B53AA"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Po upływie minimalnych okresów, o których mowa w niniejszym paragrafie, odpłatne odnowienie lub utrzymanie licencji, subskrypcji albo wsparcia technicznego nie stanowi części przedmiotu zamówienia i nie jest objęte Wynagrodzeniem. Wyjątek stanowią wyłącznie świadczenia zaoferowane nieodpłatnie jako element jakościowy w ramach kryterium „G”, jeżeli zostały jednoznacznie zadeklarowane w ofercie. Ewentualne dalsze odpłatne utrzymanie po upływie minimalnych okresów może być realizowane wyłącznie na podstawie odrębnej decyzji Zamawiającego i finansowania ze środków własnych Zamawiającego.</w:t>
      </w:r>
    </w:p>
    <w:p w14:paraId="452E0B1C" w14:textId="5AE57DF8"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Dla Zadania 3 Wykonawca zapewni materiały szkoleniowe w języku polskim oraz komponent e-learning zgodnie z OPZ, w ramach Wynagrodzenia, bez rozliczeń okresowych i bez OPEX. Jeżeli e-learning jest realizowany na platformie Wykonawcy, Wykonawca zapewni Zamawiającemu dostęp do platformy i treści co najmniej do dnia 30.06.2026 r., bez dodatkowego wynagrodzenia i bez subskrypcji/abonamentu po stronie Zamawiającego. Najpóźniej do dnia podpisania Protokołu Odbioru Końcowego dla Zadania 3 Wykonawca przekaże Zamawiającemu komplet materiałów e-learning w postaci umożliwiającej dalsze korzystanie po 30.06.2026 r. bez konieczności utrzymywania odpłatnej subskrypcji, tj. co najmniej kursy w formacie SCORM/HTML5 lub równoważnym, materiały PDF oraz instrukcję uruchomienia lub odtworzenia treści.</w:t>
      </w:r>
    </w:p>
    <w:p w14:paraId="126D1128" w14:textId="311E6B6F"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 xml:space="preserve">Wykonawca zapewnia wsparcie merytoryczne dotyczące rezultatów Zadań 1–3 oraz wsparcie </w:t>
      </w:r>
      <w:proofErr w:type="spellStart"/>
      <w:r w:rsidRPr="00F8390F">
        <w:rPr>
          <w:rFonts w:asciiTheme="minorHAnsi" w:hAnsiTheme="minorHAnsi" w:cstheme="minorHAnsi"/>
        </w:rPr>
        <w:t>poaudytowe</w:t>
      </w:r>
      <w:proofErr w:type="spellEnd"/>
      <w:r w:rsidRPr="00F8390F">
        <w:rPr>
          <w:rFonts w:asciiTheme="minorHAnsi" w:hAnsiTheme="minorHAnsi" w:cstheme="minorHAnsi"/>
        </w:rPr>
        <w:t xml:space="preserve"> dla Zadania 2, w minimalnym zakresie wymaganym w OPZ, realizowane w ramach Wynagrodzenia za dane Zadanie, bez odrębnej opłaty, abonamentu i bez OPEX.</w:t>
      </w:r>
    </w:p>
    <w:p w14:paraId="7D37F927" w14:textId="770C6114"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Minimalne okresy wsparcia merytorycznego wynoszą:</w:t>
      </w:r>
    </w:p>
    <w:p w14:paraId="675E5443" w14:textId="77777777" w:rsidR="00F8390F" w:rsidRPr="00F8390F" w:rsidRDefault="00F8390F" w:rsidP="00F8390F">
      <w:pPr>
        <w:numPr>
          <w:ilvl w:val="0"/>
          <w:numId w:val="22"/>
        </w:numPr>
        <w:spacing w:after="0"/>
        <w:rPr>
          <w:rFonts w:asciiTheme="minorHAnsi" w:hAnsiTheme="minorHAnsi" w:cstheme="minorHAnsi"/>
        </w:rPr>
      </w:pPr>
      <w:r w:rsidRPr="00F8390F">
        <w:rPr>
          <w:rFonts w:asciiTheme="minorHAnsi" w:hAnsiTheme="minorHAnsi" w:cstheme="minorHAnsi"/>
        </w:rPr>
        <w:t>dla Zadania 1 — 12 miesięcy,</w:t>
      </w:r>
    </w:p>
    <w:p w14:paraId="28D37B5D" w14:textId="77777777" w:rsidR="00F8390F" w:rsidRPr="00F8390F" w:rsidRDefault="00F8390F" w:rsidP="00F8390F">
      <w:pPr>
        <w:numPr>
          <w:ilvl w:val="0"/>
          <w:numId w:val="22"/>
        </w:numPr>
        <w:spacing w:after="0"/>
        <w:rPr>
          <w:rFonts w:asciiTheme="minorHAnsi" w:hAnsiTheme="minorHAnsi" w:cstheme="minorHAnsi"/>
        </w:rPr>
      </w:pPr>
      <w:r w:rsidRPr="00F8390F">
        <w:rPr>
          <w:rFonts w:asciiTheme="minorHAnsi" w:hAnsiTheme="minorHAnsi" w:cstheme="minorHAnsi"/>
        </w:rPr>
        <w:t>dla Zadania 3 — 12 miesięcy,</w:t>
      </w:r>
    </w:p>
    <w:p w14:paraId="5E773300" w14:textId="638C8726" w:rsidR="00F8390F" w:rsidRPr="00F8390F" w:rsidRDefault="00F8390F" w:rsidP="00F8390F">
      <w:pPr>
        <w:numPr>
          <w:ilvl w:val="0"/>
          <w:numId w:val="22"/>
        </w:numPr>
        <w:spacing w:after="0"/>
        <w:rPr>
          <w:rFonts w:asciiTheme="minorHAnsi" w:hAnsiTheme="minorHAnsi" w:cstheme="minorHAnsi"/>
        </w:rPr>
      </w:pPr>
      <w:r w:rsidRPr="00F8390F">
        <w:rPr>
          <w:rFonts w:asciiTheme="minorHAnsi" w:hAnsiTheme="minorHAnsi" w:cstheme="minorHAnsi"/>
        </w:rPr>
        <w:t>dla Zadania 2 — 6 miesięcy.</w:t>
      </w:r>
      <w:r>
        <w:rPr>
          <w:rFonts w:asciiTheme="minorHAnsi" w:hAnsiTheme="minorHAnsi" w:cstheme="minorHAnsi"/>
        </w:rPr>
        <w:br/>
      </w:r>
      <w:r w:rsidRPr="00F8390F">
        <w:rPr>
          <w:rFonts w:asciiTheme="minorHAnsi" w:hAnsiTheme="minorHAnsi" w:cstheme="minorHAnsi"/>
        </w:rPr>
        <w:t>Okresy te liczy się od dnia podpisania Protokołu Odbioru Końcowego dla danego Zadania.</w:t>
      </w:r>
    </w:p>
    <w:p w14:paraId="1DEC6869" w14:textId="21299A78"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 xml:space="preserve">Wsparcie merytoryczne realizowane jest zdalnie, w szczególności w formie e-mail, telefonu lub spotkań on-line, w dni robocze, w zakresie niezbędnym do prawidłowego korzystania z </w:t>
      </w:r>
      <w:r w:rsidRPr="00F8390F">
        <w:rPr>
          <w:rFonts w:asciiTheme="minorHAnsi" w:hAnsiTheme="minorHAnsi" w:cstheme="minorHAnsi"/>
        </w:rPr>
        <w:lastRenderedPageBreak/>
        <w:t>rezultatów danego Zadania. Wsparcie merytoryczne obejmuje wyłącznie wyjaśnienia, konsultacje i doprecyzowania dotyczące rezultatów oddanych w ramach danego Zadania; nie obejmuje prac rozwojowych, wdrożeniowych, konfiguracyjnych, dodatkowych testów, ponownego wykonania audytu ani opracowywania nowych dokumentów wykraczających poza zakres Umowy, chyba że Strony postanowią inaczej w odrębnym zamówieniu.</w:t>
      </w:r>
    </w:p>
    <w:p w14:paraId="116E3CB8" w14:textId="5417A304"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 xml:space="preserve">Dla Zadania 1 wsparcie merytoryczne jest limitowane do 24 godzin łącznie w całym minimalnym okresie wsparcia, rozliczanych według czasu rzeczywistego z dokładnością do 15 minut. Po odbiorze Zadania 1 Wykonawca zapewnia także wsparcie merytoryczne przy przygotowaniu Ankiety dojrzałości </w:t>
      </w:r>
      <w:proofErr w:type="spellStart"/>
      <w:r w:rsidRPr="00F8390F">
        <w:rPr>
          <w:rFonts w:asciiTheme="minorHAnsi" w:hAnsiTheme="minorHAnsi" w:cstheme="minorHAnsi"/>
        </w:rPr>
        <w:t>cyberbezpieczeństwa</w:t>
      </w:r>
      <w:proofErr w:type="spellEnd"/>
      <w:r w:rsidRPr="00F8390F">
        <w:rPr>
          <w:rFonts w:asciiTheme="minorHAnsi" w:hAnsiTheme="minorHAnsi" w:cstheme="minorHAnsi"/>
        </w:rPr>
        <w:t xml:space="preserve"> (Ankieta #2) w zakresie dotyczącym SZBI i procesów bezpieczeństwa informacji, w terminie do 26.06.2026 r., z uwzględnieniem ustaleń audytu (Zadanie 2), o ile będą dostępne na dzień realizacji wsparcia. Świadczenie to ma charakter następczy po odbiorze Zadania 1 i nie stanowi elementu warunkującego odbiór podstawowego zakresu Z1. Ewentualne wydłużenie okresu wsparcia dla Zadania 1 zadeklarowane w kryterium „G” oznacza wyłącznie wydłużenie okresu dostępności wsparcia, bez zwiększania limitu 24 godzin, chyba że Wykonawca wprost zadeklarował wyższy limit.</w:t>
      </w:r>
    </w:p>
    <w:p w14:paraId="4D1C17A4" w14:textId="29D5BDDA"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 xml:space="preserve">Dla Zadania 2 wsparcie </w:t>
      </w:r>
      <w:proofErr w:type="spellStart"/>
      <w:r w:rsidRPr="00F8390F">
        <w:rPr>
          <w:rFonts w:asciiTheme="minorHAnsi" w:hAnsiTheme="minorHAnsi" w:cstheme="minorHAnsi"/>
        </w:rPr>
        <w:t>poaudytowe</w:t>
      </w:r>
      <w:proofErr w:type="spellEnd"/>
      <w:r w:rsidRPr="00F8390F">
        <w:rPr>
          <w:rFonts w:asciiTheme="minorHAnsi" w:hAnsiTheme="minorHAnsi" w:cstheme="minorHAnsi"/>
        </w:rPr>
        <w:t xml:space="preserve"> jest limitowane do 12 godzin łącznie w całym minimalnym okresie wsparcia i obejmuje wyłącznie wyjaśnienia do raportu audytu oraz doprecyzowanie rekomendacji. Zadanie 2 nie przewiduje kryterium „G”.</w:t>
      </w:r>
    </w:p>
    <w:p w14:paraId="49C3BC47" w14:textId="07E10F2B"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Dla Zadania 3 wsparcie merytoryczne jest limitowane do 12 godzin łącznie w całym minimalnym okresie wsparcia i obejmuje wyłącznie konsultacje oraz wyjaśnienia dotyczące rezultatów szkolenia, w tym materiałów, testów i raportów. Ewentualne wydłużenie okresu wsparcia deklarowane w kryterium „G” oznacza wyłącznie wydłużenie okresu dostępności wsparcia, bez zwiększania limitu godzin, chyba że Wykonawca wprost zadeklarował wyższy limit.</w:t>
      </w:r>
    </w:p>
    <w:p w14:paraId="751AD77E" w14:textId="600F9639" w:rsidR="00F8390F" w:rsidRPr="00F8390F" w:rsidRDefault="00F8390F" w:rsidP="00F8390F">
      <w:pPr>
        <w:numPr>
          <w:ilvl w:val="0"/>
          <w:numId w:val="18"/>
        </w:numPr>
        <w:spacing w:after="0"/>
        <w:rPr>
          <w:rFonts w:asciiTheme="minorHAnsi" w:hAnsiTheme="minorHAnsi" w:cstheme="minorHAnsi"/>
        </w:rPr>
      </w:pPr>
      <w:r w:rsidRPr="00F8390F">
        <w:rPr>
          <w:rFonts w:asciiTheme="minorHAnsi" w:hAnsiTheme="minorHAnsi" w:cstheme="minorHAnsi"/>
        </w:rPr>
        <w:t xml:space="preserve">W zakresie, w jakim realizacja wsparcia merytorycznego dla Zadań 1–3 oraz wsparcia </w:t>
      </w:r>
      <w:proofErr w:type="spellStart"/>
      <w:r w:rsidRPr="00F8390F">
        <w:rPr>
          <w:rFonts w:asciiTheme="minorHAnsi" w:hAnsiTheme="minorHAnsi" w:cstheme="minorHAnsi"/>
        </w:rPr>
        <w:t>poaudytowego</w:t>
      </w:r>
      <w:proofErr w:type="spellEnd"/>
      <w:r w:rsidRPr="00F8390F">
        <w:rPr>
          <w:rFonts w:asciiTheme="minorHAnsi" w:hAnsiTheme="minorHAnsi" w:cstheme="minorHAnsi"/>
        </w:rPr>
        <w:t xml:space="preserve"> dla Zadania 2 przypada po dniu 30.06.2026 r., Strony potwierdzają, że świadczenia te mają charakter utrzymaniowy, nie stanowią kosztu kwalifikowalnego Projektu i nie powodują zwiększenia Wynagrodzenia — są realizowane w ramach Wynagrodzenia ryczałtowego.</w:t>
      </w:r>
    </w:p>
    <w:p w14:paraId="4C9EE327" w14:textId="5102EBFC" w:rsidR="00E71E27" w:rsidRPr="00F8390F" w:rsidRDefault="00F8390F" w:rsidP="00E71E27">
      <w:pPr>
        <w:numPr>
          <w:ilvl w:val="0"/>
          <w:numId w:val="18"/>
        </w:numPr>
        <w:spacing w:after="0"/>
        <w:rPr>
          <w:rFonts w:asciiTheme="minorHAnsi" w:hAnsiTheme="minorHAnsi" w:cstheme="minorHAnsi"/>
        </w:rPr>
      </w:pPr>
      <w:r w:rsidRPr="00F8390F">
        <w:rPr>
          <w:rFonts w:asciiTheme="minorHAnsi" w:hAnsiTheme="minorHAnsi" w:cstheme="minorHAnsi"/>
        </w:rPr>
        <w:t>Przeglądy eksploatacyjne, okresowe lub serwisowe wymagane przez producenta generatora nie stanowią części przedmiotu zamówienia. Przeglądy te są obowiązkami eksploatacyjnymi użytkownika i będą realizowane poza zakresem niniejszej Umowy oraz finansowane ze środków Zamawiającego.</w:t>
      </w:r>
    </w:p>
    <w:p w14:paraId="0E422091" w14:textId="77777777" w:rsidR="004825E4" w:rsidRPr="003F6EEF" w:rsidRDefault="004825E4" w:rsidP="004825E4">
      <w:pPr>
        <w:spacing w:after="0"/>
        <w:rPr>
          <w:rFonts w:asciiTheme="minorHAnsi" w:hAnsiTheme="minorHAnsi" w:cstheme="minorHAnsi"/>
        </w:rPr>
      </w:pPr>
    </w:p>
    <w:p w14:paraId="7A1C83FF" w14:textId="6FEDBB94" w:rsidR="00941164" w:rsidRPr="003F6EEF" w:rsidRDefault="00F3232F">
      <w:pPr>
        <w:spacing w:after="0"/>
        <w:jc w:val="center"/>
        <w:rPr>
          <w:rFonts w:asciiTheme="minorHAnsi" w:hAnsiTheme="minorHAnsi" w:cstheme="minorHAnsi"/>
        </w:rPr>
      </w:pPr>
      <w:r w:rsidRPr="003F6EEF">
        <w:rPr>
          <w:rFonts w:asciiTheme="minorHAnsi" w:hAnsiTheme="minorHAnsi" w:cstheme="minorHAnsi"/>
          <w:b/>
          <w:bCs/>
        </w:rPr>
        <w:t>§6</w:t>
      </w:r>
    </w:p>
    <w:p w14:paraId="2FD96062" w14:textId="27ECCA30" w:rsidR="001F54C9" w:rsidRPr="003F6EEF" w:rsidRDefault="001F54C9" w:rsidP="001F54C9">
      <w:pPr>
        <w:numPr>
          <w:ilvl w:val="0"/>
          <w:numId w:val="4"/>
        </w:numPr>
        <w:spacing w:after="0"/>
        <w:jc w:val="both"/>
        <w:rPr>
          <w:rFonts w:asciiTheme="minorHAnsi" w:hAnsiTheme="minorHAnsi" w:cstheme="minorHAnsi"/>
        </w:rPr>
      </w:pPr>
      <w:r w:rsidRPr="003F6EEF">
        <w:rPr>
          <w:rFonts w:asciiTheme="minorHAnsi" w:hAnsiTheme="minorHAnsi" w:cstheme="minorHAnsi"/>
        </w:rPr>
        <w:t>Model przetwarzania. Zamawiający jest administratorem danych osobowych (ADO). Wykonawca działa jako podmiot przetwarzający w rozumieniu art. 28 RODO wyłącznie, gdy w związku z realizacją umowy uzyska dostęp do danych osobowych.</w:t>
      </w:r>
    </w:p>
    <w:p w14:paraId="777B7DE1" w14:textId="58265437" w:rsidR="00E23AA5" w:rsidRPr="003F6EEF" w:rsidRDefault="001F54C9" w:rsidP="001F54C9">
      <w:pPr>
        <w:numPr>
          <w:ilvl w:val="0"/>
          <w:numId w:val="4"/>
        </w:numPr>
        <w:spacing w:after="0"/>
        <w:jc w:val="both"/>
        <w:rPr>
          <w:rFonts w:asciiTheme="minorHAnsi" w:hAnsiTheme="minorHAnsi" w:cstheme="minorHAnsi"/>
        </w:rPr>
      </w:pPr>
      <w:r w:rsidRPr="003F6EEF">
        <w:rPr>
          <w:rFonts w:asciiTheme="minorHAnsi" w:hAnsiTheme="minorHAnsi" w:cstheme="minorHAnsi"/>
        </w:rPr>
        <w:t xml:space="preserve">Warunek wstępny. </w:t>
      </w:r>
      <w:r w:rsidR="00E23AA5" w:rsidRPr="003F6EEF">
        <w:rPr>
          <w:rFonts w:asciiTheme="minorHAnsi" w:hAnsiTheme="minorHAnsi" w:cstheme="minorHAnsi"/>
        </w:rPr>
        <w:t>Strony potwierdzają, że w szczególności przy realizacji Zadań 4–6 Zamawiający zapewni</w:t>
      </w:r>
      <w:r w:rsidR="006C759E" w:rsidRPr="003F6EEF">
        <w:rPr>
          <w:rFonts w:asciiTheme="minorHAnsi" w:hAnsiTheme="minorHAnsi" w:cstheme="minorHAnsi"/>
        </w:rPr>
        <w:t>a</w:t>
      </w:r>
      <w:r w:rsidR="00E23AA5" w:rsidRPr="003F6EEF">
        <w:rPr>
          <w:rFonts w:asciiTheme="minorHAnsi" w:hAnsiTheme="minorHAnsi" w:cstheme="minorHAnsi"/>
        </w:rPr>
        <w:t xml:space="preserve"> tryb wdrożenia i uruchomienia niewymagający dostępu Wykonawcy do środowiska produkcyjnego ani do danych osobowych. Wykonawca uzyska dostęp do środowisk/danych mogących zawierać dane osobowe wyłącznie w razie niezbędnej konieczności i po uprzednim zawarciu UPP</w:t>
      </w:r>
      <w:r w:rsidR="00DC068E" w:rsidRPr="003F6EEF">
        <w:rPr>
          <w:rFonts w:asciiTheme="minorHAnsi" w:hAnsiTheme="minorHAnsi" w:cstheme="minorHAnsi"/>
        </w:rPr>
        <w:t xml:space="preserve"> oraz po decyzji ADO o dopuszczeniu dostępu</w:t>
      </w:r>
      <w:r w:rsidR="00E23AA5" w:rsidRPr="003F6EEF">
        <w:rPr>
          <w:rFonts w:asciiTheme="minorHAnsi" w:hAnsiTheme="minorHAnsi" w:cstheme="minorHAnsi"/>
        </w:rPr>
        <w:t>.</w:t>
      </w:r>
    </w:p>
    <w:p w14:paraId="7477F1B6" w14:textId="32E2403D" w:rsidR="00E95C9B" w:rsidRPr="003F6EEF" w:rsidRDefault="00E95C9B" w:rsidP="001F54C9">
      <w:pPr>
        <w:numPr>
          <w:ilvl w:val="0"/>
          <w:numId w:val="4"/>
        </w:numPr>
        <w:spacing w:after="0"/>
        <w:jc w:val="both"/>
        <w:rPr>
          <w:rFonts w:asciiTheme="minorHAnsi" w:hAnsiTheme="minorHAnsi" w:cstheme="minorHAnsi"/>
        </w:rPr>
      </w:pPr>
      <w:r w:rsidRPr="003F6EEF">
        <w:rPr>
          <w:rFonts w:asciiTheme="minorHAnsi" w:hAnsiTheme="minorHAnsi" w:cstheme="minorHAnsi"/>
        </w:rPr>
        <w:t xml:space="preserve">Jeżeli dla odbioru konieczne byłoby potwierdzenie działania w środowisku produkcyjnym lub wgląd w logi/rejestry/konfiguracje mogące zawierać dane identyfikujące osoby, czynności te </w:t>
      </w:r>
      <w:r w:rsidRPr="003F6EEF">
        <w:rPr>
          <w:rFonts w:asciiTheme="minorHAnsi" w:hAnsiTheme="minorHAnsi" w:cstheme="minorHAnsi"/>
        </w:rPr>
        <w:lastRenderedPageBreak/>
        <w:t>wykonuje Zamawiający albo są realizowane przez Wykonawcę wyłącznie po spełnieniu warunków z niniejszego §6 i po podpisaniu UPP.</w:t>
      </w:r>
    </w:p>
    <w:p w14:paraId="1D6E05E0" w14:textId="6B8D0871" w:rsidR="00E502A2" w:rsidRPr="003F6EEF" w:rsidRDefault="000F02B6" w:rsidP="001F54C9">
      <w:pPr>
        <w:numPr>
          <w:ilvl w:val="0"/>
          <w:numId w:val="4"/>
        </w:numPr>
        <w:spacing w:after="0"/>
        <w:jc w:val="both"/>
        <w:rPr>
          <w:rFonts w:asciiTheme="minorHAnsi" w:hAnsiTheme="minorHAnsi" w:cstheme="minorHAnsi"/>
        </w:rPr>
      </w:pPr>
      <w:r w:rsidRPr="003F6EEF">
        <w:rPr>
          <w:rFonts w:asciiTheme="minorHAnsi" w:hAnsiTheme="minorHAnsi" w:cstheme="minorHAnsi"/>
        </w:rPr>
        <w:t xml:space="preserve">Definicja. </w:t>
      </w:r>
      <w:r w:rsidR="00E502A2" w:rsidRPr="003F6EEF">
        <w:rPr>
          <w:rFonts w:asciiTheme="minorHAnsi" w:hAnsiTheme="minorHAnsi" w:cstheme="minorHAnsi"/>
        </w:rPr>
        <w:t>Przez „środowiska/dane mogące zawierać dane osobowe” Strony rozumieją w szczególności systemy ADO (produkcyjne i nieprodukcyjne), ich kopie/obrazy/backupy, logi i rejestry zdarzeń, konfiguracje oraz zrzuty diagnostyczne – o ile zawierają lub mogą zawierać dane identyfikujące osoby (np. identyfikatory/loginy, znaczniki czasu, adresy IP, metadane logowania i dostępu).</w:t>
      </w:r>
    </w:p>
    <w:p w14:paraId="20EF0A2A" w14:textId="5769DDF6" w:rsidR="007B5D17" w:rsidRPr="003F6EEF" w:rsidRDefault="007B5D17" w:rsidP="007B5D17">
      <w:pPr>
        <w:numPr>
          <w:ilvl w:val="0"/>
          <w:numId w:val="4"/>
        </w:numPr>
        <w:spacing w:after="0"/>
        <w:jc w:val="both"/>
        <w:rPr>
          <w:rFonts w:asciiTheme="minorHAnsi" w:hAnsiTheme="minorHAnsi" w:cstheme="minorHAnsi"/>
        </w:rPr>
      </w:pPr>
      <w:r w:rsidRPr="003F6EEF">
        <w:rPr>
          <w:rFonts w:asciiTheme="minorHAnsi" w:hAnsiTheme="minorHAnsi" w:cstheme="minorHAnsi"/>
        </w:rPr>
        <w:t>Tryb udzielenia dostępu (jeśli konieczny)</w:t>
      </w:r>
      <w:r w:rsidR="000F02B6" w:rsidRPr="003F6EEF">
        <w:rPr>
          <w:rFonts w:asciiTheme="minorHAnsi" w:hAnsiTheme="minorHAnsi" w:cstheme="minorHAnsi"/>
        </w:rPr>
        <w:t>.</w:t>
      </w:r>
      <w:r w:rsidRPr="003F6EEF">
        <w:rPr>
          <w:rFonts w:asciiTheme="minorHAnsi" w:hAnsiTheme="minorHAnsi" w:cstheme="minorHAnsi"/>
        </w:rPr>
        <w:t xml:space="preserve"> </w:t>
      </w:r>
      <w:r w:rsidR="000F02B6" w:rsidRPr="003F6EEF">
        <w:rPr>
          <w:rFonts w:asciiTheme="minorHAnsi" w:hAnsiTheme="minorHAnsi" w:cstheme="minorHAnsi"/>
        </w:rPr>
        <w:t>D</w:t>
      </w:r>
      <w:r w:rsidRPr="003F6EEF">
        <w:rPr>
          <w:rFonts w:asciiTheme="minorHAnsi" w:hAnsiTheme="minorHAnsi" w:cstheme="minorHAnsi"/>
        </w:rPr>
        <w:t>ostęp następuje wyłącznie po spełnieniu łącznie:</w:t>
      </w:r>
    </w:p>
    <w:p w14:paraId="0D659FEA" w14:textId="77777777" w:rsidR="007B5D17" w:rsidRPr="003F6EEF" w:rsidRDefault="007B5D17" w:rsidP="007B5D17">
      <w:pPr>
        <w:numPr>
          <w:ilvl w:val="1"/>
          <w:numId w:val="4"/>
        </w:numPr>
        <w:spacing w:after="0"/>
        <w:jc w:val="both"/>
        <w:rPr>
          <w:rFonts w:asciiTheme="minorHAnsi" w:hAnsiTheme="minorHAnsi" w:cstheme="minorHAnsi"/>
        </w:rPr>
      </w:pPr>
      <w:r w:rsidRPr="003F6EEF">
        <w:rPr>
          <w:rFonts w:asciiTheme="minorHAnsi" w:hAnsiTheme="minorHAnsi" w:cstheme="minorHAnsi"/>
        </w:rPr>
        <w:t>wniosku Wykonawcy (uzasadnienie, zakres, czas, osoba/osoby);</w:t>
      </w:r>
    </w:p>
    <w:p w14:paraId="3D87FFB0" w14:textId="77777777" w:rsidR="007B5D17" w:rsidRPr="003F6EEF" w:rsidRDefault="007B5D17" w:rsidP="007B5D17">
      <w:pPr>
        <w:numPr>
          <w:ilvl w:val="1"/>
          <w:numId w:val="4"/>
        </w:numPr>
        <w:spacing w:after="0"/>
        <w:jc w:val="both"/>
        <w:rPr>
          <w:rFonts w:asciiTheme="minorHAnsi" w:hAnsiTheme="minorHAnsi" w:cstheme="minorHAnsi"/>
        </w:rPr>
      </w:pPr>
      <w:r w:rsidRPr="003F6EEF">
        <w:rPr>
          <w:rFonts w:asciiTheme="minorHAnsi" w:hAnsiTheme="minorHAnsi" w:cstheme="minorHAnsi"/>
        </w:rPr>
        <w:t>decyzji ADO o dopuszczeniu dostępu oraz zawarciu UPP;</w:t>
      </w:r>
    </w:p>
    <w:p w14:paraId="408EEB20" w14:textId="77777777" w:rsidR="007B5D17" w:rsidRPr="003F6EEF" w:rsidRDefault="007B5D17" w:rsidP="007B5D17">
      <w:pPr>
        <w:numPr>
          <w:ilvl w:val="1"/>
          <w:numId w:val="4"/>
        </w:numPr>
        <w:spacing w:after="0"/>
        <w:jc w:val="both"/>
        <w:rPr>
          <w:rFonts w:asciiTheme="minorHAnsi" w:hAnsiTheme="minorHAnsi" w:cstheme="minorHAnsi"/>
        </w:rPr>
      </w:pPr>
      <w:r w:rsidRPr="003F6EEF">
        <w:rPr>
          <w:rFonts w:asciiTheme="minorHAnsi" w:hAnsiTheme="minorHAnsi" w:cstheme="minorHAnsi"/>
        </w:rPr>
        <w:t>dostępu imiennego, czasowego, z MFA, zgodnie z zasadą najmniejszych uprawnień (RBAC);</w:t>
      </w:r>
    </w:p>
    <w:p w14:paraId="39F67114" w14:textId="77C82488" w:rsidR="007B5D17" w:rsidRPr="003F6EEF" w:rsidRDefault="007B5D17" w:rsidP="007B5D17">
      <w:pPr>
        <w:numPr>
          <w:ilvl w:val="1"/>
          <w:numId w:val="4"/>
        </w:numPr>
        <w:spacing w:after="0"/>
        <w:jc w:val="both"/>
        <w:rPr>
          <w:rFonts w:asciiTheme="minorHAnsi" w:hAnsiTheme="minorHAnsi" w:cstheme="minorHAnsi"/>
        </w:rPr>
      </w:pPr>
      <w:r w:rsidRPr="003F6EEF">
        <w:rPr>
          <w:rFonts w:asciiTheme="minorHAnsi" w:hAnsiTheme="minorHAnsi" w:cstheme="minorHAnsi"/>
        </w:rPr>
        <w:t>rejestrowania działań administracyjnych/zdalnych oraz niezwłocznego cofnięcia dostępu po wykonaniu czynności;</w:t>
      </w:r>
    </w:p>
    <w:p w14:paraId="6810D07C" w14:textId="0CBFED12" w:rsidR="007B5D17" w:rsidRPr="003F6EEF" w:rsidRDefault="007B5D17" w:rsidP="007B5D17">
      <w:pPr>
        <w:numPr>
          <w:ilvl w:val="1"/>
          <w:numId w:val="4"/>
        </w:numPr>
        <w:spacing w:after="0"/>
        <w:jc w:val="both"/>
        <w:rPr>
          <w:rFonts w:asciiTheme="minorHAnsi" w:hAnsiTheme="minorHAnsi" w:cstheme="minorHAnsi"/>
        </w:rPr>
      </w:pPr>
      <w:r w:rsidRPr="003F6EEF">
        <w:rPr>
          <w:rFonts w:asciiTheme="minorHAnsi" w:hAnsiTheme="minorHAnsi" w:cstheme="minorHAnsi"/>
        </w:rPr>
        <w:t>potwierdzenia usunięcia/zwrotu materiałów roboczych zgodnie z UPP.</w:t>
      </w:r>
    </w:p>
    <w:p w14:paraId="2C5EDB75" w14:textId="349399E7" w:rsidR="00341556" w:rsidRPr="003F6EEF" w:rsidRDefault="000F02B6" w:rsidP="001F54C9">
      <w:pPr>
        <w:numPr>
          <w:ilvl w:val="0"/>
          <w:numId w:val="4"/>
        </w:numPr>
        <w:spacing w:after="0"/>
        <w:jc w:val="both"/>
        <w:rPr>
          <w:rFonts w:asciiTheme="minorHAnsi" w:hAnsiTheme="minorHAnsi" w:cstheme="minorHAnsi"/>
        </w:rPr>
      </w:pPr>
      <w:r w:rsidRPr="003F6EEF">
        <w:rPr>
          <w:rFonts w:asciiTheme="minorHAnsi" w:hAnsiTheme="minorHAnsi" w:cstheme="minorHAnsi"/>
        </w:rPr>
        <w:t xml:space="preserve">Charakter UPP. </w:t>
      </w:r>
      <w:r w:rsidR="00341556" w:rsidRPr="003F6EEF">
        <w:rPr>
          <w:rFonts w:asciiTheme="minorHAnsi" w:hAnsiTheme="minorHAnsi" w:cstheme="minorHAnsi"/>
        </w:rPr>
        <w:t>Strony postanawiają, że Załącznik nr 18 (UPP) stanowi wzór umowy powierzenia i zostanie zawarty wyłącznie w przypadku, gdy dla prawidłowej realizacji umowy niezbędne będzie udzielenie Wykonawcy dostępu do środowisk/danych mogących zawierać dane osobowe. Przy braku takiej konieczności Wykonawca realizuje umowę bez przetwarzania danych osobowych, w szczególności w trybie przewidzianym dla Zadań 4–6 w OPZ.</w:t>
      </w:r>
    </w:p>
    <w:p w14:paraId="415349AC" w14:textId="7D0B4EF0" w:rsidR="001F54C9" w:rsidRPr="003F6EEF" w:rsidRDefault="00F9715D" w:rsidP="001F54C9">
      <w:pPr>
        <w:numPr>
          <w:ilvl w:val="0"/>
          <w:numId w:val="4"/>
        </w:numPr>
        <w:spacing w:after="0"/>
        <w:jc w:val="both"/>
        <w:rPr>
          <w:rFonts w:asciiTheme="minorHAnsi" w:hAnsiTheme="minorHAnsi" w:cstheme="minorHAnsi"/>
        </w:rPr>
      </w:pPr>
      <w:r w:rsidRPr="003F6EEF">
        <w:rPr>
          <w:rFonts w:asciiTheme="minorHAnsi" w:hAnsiTheme="minorHAnsi" w:cstheme="minorHAnsi"/>
        </w:rPr>
        <w:t>Do czasu zawarcia UPP (o ile zaistnieje potrzeba jej zawarcia zgodnie z niniejszym §6) Wykonawca nie jest uprawniony do przetwarzania żadnych danych osobowych Zamawiającego oraz nie uzyska do nich dostępu ani dostępu do środowisk/zasobów je zawierających</w:t>
      </w:r>
      <w:r w:rsidR="001F54C9" w:rsidRPr="003F6EEF">
        <w:rPr>
          <w:rFonts w:asciiTheme="minorHAnsi" w:hAnsiTheme="minorHAnsi" w:cstheme="minorHAnsi"/>
        </w:rPr>
        <w:t>.</w:t>
      </w:r>
    </w:p>
    <w:p w14:paraId="333E1C8F" w14:textId="542B43C5" w:rsidR="001F54C9" w:rsidRPr="003F6EEF" w:rsidRDefault="001F54C9" w:rsidP="001F54C9">
      <w:pPr>
        <w:numPr>
          <w:ilvl w:val="0"/>
          <w:numId w:val="4"/>
        </w:numPr>
        <w:spacing w:after="0"/>
        <w:jc w:val="both"/>
        <w:rPr>
          <w:rFonts w:asciiTheme="minorHAnsi" w:hAnsiTheme="minorHAnsi" w:cstheme="minorHAnsi"/>
        </w:rPr>
      </w:pPr>
      <w:r w:rsidRPr="003F6EEF">
        <w:rPr>
          <w:rFonts w:asciiTheme="minorHAnsi" w:hAnsiTheme="minorHAnsi" w:cstheme="minorHAnsi"/>
        </w:rPr>
        <w:t>Zakres powierzenia. UPP określa w szczególności: przedmiot i czas trwania powierzenia, charakter i cel przetwarzania, rodzaje danych oraz kategorie osób, a także szczegółowe obowiązki i prawa ADO i Wykonawcy, zgodnie z art. 28 ust. 3 RODO.</w:t>
      </w:r>
    </w:p>
    <w:p w14:paraId="70DA61F4" w14:textId="034FF3B9" w:rsidR="001F54C9" w:rsidRPr="003F6EEF" w:rsidRDefault="001F54C9" w:rsidP="001F54C9">
      <w:pPr>
        <w:numPr>
          <w:ilvl w:val="0"/>
          <w:numId w:val="4"/>
        </w:numPr>
        <w:spacing w:after="0"/>
        <w:jc w:val="both"/>
        <w:rPr>
          <w:rFonts w:asciiTheme="minorHAnsi" w:hAnsiTheme="minorHAnsi" w:cstheme="minorHAnsi"/>
        </w:rPr>
      </w:pPr>
      <w:r w:rsidRPr="003F6EEF">
        <w:rPr>
          <w:rFonts w:asciiTheme="minorHAnsi" w:hAnsiTheme="minorHAnsi" w:cstheme="minorHAnsi"/>
        </w:rPr>
        <w:t>Instrukcje ADO. Wykonawca przetwarza dane wyłącznie na udokumentowane polecenie Zamawiającego oraz zgodnie z OPZ i instrukcjami ADO; zakazane jest wykorzystywanie danych do jakichkolwiek własnych celów.</w:t>
      </w:r>
    </w:p>
    <w:p w14:paraId="04ECBCD7" w14:textId="0DF7A74E" w:rsidR="001F54C9" w:rsidRPr="003F6EEF" w:rsidRDefault="001F54C9" w:rsidP="001F54C9">
      <w:pPr>
        <w:numPr>
          <w:ilvl w:val="0"/>
          <w:numId w:val="4"/>
        </w:numPr>
        <w:spacing w:after="0"/>
        <w:jc w:val="both"/>
        <w:rPr>
          <w:rFonts w:asciiTheme="minorHAnsi" w:hAnsiTheme="minorHAnsi" w:cstheme="minorHAnsi"/>
        </w:rPr>
      </w:pPr>
      <w:r w:rsidRPr="003F6EEF">
        <w:rPr>
          <w:rFonts w:asciiTheme="minorHAnsi" w:hAnsiTheme="minorHAnsi" w:cstheme="minorHAnsi"/>
        </w:rPr>
        <w:t>Poufność i personel. Wykonawca zapewnia, że osoby upoważnione do przetwarzania danych zachowują poufność oraz są odpowiednio przeszkolone; prowadzi ewidencję upoważnień i udostępnia ją na żądanie ADO.</w:t>
      </w:r>
    </w:p>
    <w:p w14:paraId="7685824B" w14:textId="6997CDA5" w:rsidR="00A83C83" w:rsidRPr="003F6EEF" w:rsidRDefault="001F54C9" w:rsidP="001F54C9">
      <w:pPr>
        <w:numPr>
          <w:ilvl w:val="0"/>
          <w:numId w:val="4"/>
        </w:numPr>
        <w:spacing w:after="0"/>
        <w:jc w:val="both"/>
        <w:rPr>
          <w:rFonts w:asciiTheme="minorHAnsi" w:hAnsiTheme="minorHAnsi" w:cstheme="minorHAnsi"/>
        </w:rPr>
      </w:pPr>
      <w:r w:rsidRPr="003F6EEF">
        <w:rPr>
          <w:rFonts w:asciiTheme="minorHAnsi" w:hAnsiTheme="minorHAnsi" w:cstheme="minorHAnsi"/>
        </w:rPr>
        <w:t xml:space="preserve">Bezpieczeństwo i </w:t>
      </w:r>
      <w:proofErr w:type="spellStart"/>
      <w:r w:rsidRPr="003F6EEF">
        <w:rPr>
          <w:rFonts w:asciiTheme="minorHAnsi" w:hAnsiTheme="minorHAnsi" w:cstheme="minorHAnsi"/>
        </w:rPr>
        <w:t>subprocesorzy</w:t>
      </w:r>
      <w:proofErr w:type="spellEnd"/>
      <w:r w:rsidRPr="003F6EEF">
        <w:rPr>
          <w:rFonts w:asciiTheme="minorHAnsi" w:hAnsiTheme="minorHAnsi" w:cstheme="minorHAnsi"/>
        </w:rPr>
        <w:t xml:space="preserve">. Wykonawca stosuje odpowiednie środki techniczne i organizacyjne oraz może korzystać z </w:t>
      </w:r>
      <w:proofErr w:type="spellStart"/>
      <w:r w:rsidRPr="003F6EEF">
        <w:rPr>
          <w:rFonts w:asciiTheme="minorHAnsi" w:hAnsiTheme="minorHAnsi" w:cstheme="minorHAnsi"/>
        </w:rPr>
        <w:t>podprzetwarzających</w:t>
      </w:r>
      <w:proofErr w:type="spellEnd"/>
      <w:r w:rsidRPr="003F6EEF">
        <w:rPr>
          <w:rFonts w:asciiTheme="minorHAnsi" w:hAnsiTheme="minorHAnsi" w:cstheme="minorHAnsi"/>
        </w:rPr>
        <w:t xml:space="preserve"> wyłącznie za uprzednią zgodą Zamawiającego (indywidualną lub ogólną z prawem sprzeciwu); Wykonawca odpowiada za </w:t>
      </w:r>
      <w:proofErr w:type="spellStart"/>
      <w:r w:rsidRPr="003F6EEF">
        <w:rPr>
          <w:rFonts w:asciiTheme="minorHAnsi" w:hAnsiTheme="minorHAnsi" w:cstheme="minorHAnsi"/>
        </w:rPr>
        <w:t>podprzetwarzających</w:t>
      </w:r>
      <w:proofErr w:type="spellEnd"/>
      <w:r w:rsidRPr="003F6EEF">
        <w:rPr>
          <w:rFonts w:asciiTheme="minorHAnsi" w:hAnsiTheme="minorHAnsi" w:cstheme="minorHAnsi"/>
        </w:rPr>
        <w:t xml:space="preserve"> jak za własne działania.</w:t>
      </w:r>
      <w:r w:rsidR="00A83C83" w:rsidRPr="003F6EEF">
        <w:rPr>
          <w:rFonts w:asciiTheme="minorHAnsi" w:hAnsiTheme="minorHAnsi" w:cstheme="minorHAnsi"/>
        </w:rPr>
        <w:t xml:space="preserve"> Wyjątkowo, w sytuacjach nagłych wymagających zapewnienia ciągłości świadczenia, dopuszcza się doraźne zaangażowanie równoważnego </w:t>
      </w:r>
      <w:proofErr w:type="spellStart"/>
      <w:r w:rsidR="00A83C83" w:rsidRPr="003F6EEF">
        <w:rPr>
          <w:rFonts w:asciiTheme="minorHAnsi" w:hAnsiTheme="minorHAnsi" w:cstheme="minorHAnsi"/>
        </w:rPr>
        <w:t>podprzetwarzającego</w:t>
      </w:r>
      <w:proofErr w:type="spellEnd"/>
      <w:r w:rsidR="00A83C83" w:rsidRPr="003F6EEF">
        <w:rPr>
          <w:rFonts w:asciiTheme="minorHAnsi" w:hAnsiTheme="minorHAnsi" w:cstheme="minorHAnsi"/>
        </w:rPr>
        <w:t xml:space="preserve"> na zasadach określonych w Załączniku B, z niezwłoczną notyfikacją ADO oraz uzyskaniem potwierdzenia.</w:t>
      </w:r>
    </w:p>
    <w:p w14:paraId="0B72BE4A" w14:textId="0859D51A" w:rsidR="001F54C9" w:rsidRPr="003F6EEF" w:rsidRDefault="001F54C9" w:rsidP="001F54C9">
      <w:pPr>
        <w:numPr>
          <w:ilvl w:val="0"/>
          <w:numId w:val="4"/>
        </w:numPr>
        <w:spacing w:after="0"/>
        <w:jc w:val="both"/>
        <w:rPr>
          <w:rFonts w:asciiTheme="minorHAnsi" w:hAnsiTheme="minorHAnsi" w:cstheme="minorHAnsi"/>
        </w:rPr>
      </w:pPr>
      <w:r w:rsidRPr="003F6EEF">
        <w:rPr>
          <w:rFonts w:asciiTheme="minorHAnsi" w:hAnsiTheme="minorHAnsi" w:cstheme="minorHAnsi"/>
        </w:rPr>
        <w:t>Transfery poza EOG. Przekazywanie danych poza EOG wymaga uprzedniej pisemnej zgody Zamawiającego i zapewnienia odpowiednich zabezpieczeń.</w:t>
      </w:r>
    </w:p>
    <w:p w14:paraId="4BFAE2CA" w14:textId="0B6BDA1A" w:rsidR="001F54C9" w:rsidRPr="003F6EEF" w:rsidRDefault="001F54C9" w:rsidP="001F54C9">
      <w:pPr>
        <w:numPr>
          <w:ilvl w:val="0"/>
          <w:numId w:val="4"/>
        </w:numPr>
        <w:spacing w:after="0"/>
        <w:jc w:val="both"/>
        <w:rPr>
          <w:rFonts w:asciiTheme="minorHAnsi" w:hAnsiTheme="minorHAnsi" w:cstheme="minorHAnsi"/>
        </w:rPr>
      </w:pPr>
      <w:r w:rsidRPr="003F6EEF">
        <w:rPr>
          <w:rFonts w:asciiTheme="minorHAnsi" w:hAnsiTheme="minorHAnsi" w:cstheme="minorHAnsi"/>
        </w:rPr>
        <w:t>Naruszenia. Wykonawca niezwłocznie, nie później niż w ciągu 24 godzin od stwierdzenia naruszenia ochrony danych, zgłasza je Zamawiającemu i współpracuje przy ocenie ryzyka, ewentualnych zgłoszeniach do PUODO oraz przy informowaniu osób, których dane dotyczą.</w:t>
      </w:r>
    </w:p>
    <w:p w14:paraId="72DB4B47" w14:textId="693F7C2C" w:rsidR="001F54C9" w:rsidRPr="003F6EEF" w:rsidRDefault="001F54C9" w:rsidP="001F54C9">
      <w:pPr>
        <w:numPr>
          <w:ilvl w:val="0"/>
          <w:numId w:val="4"/>
        </w:numPr>
        <w:spacing w:after="0"/>
        <w:jc w:val="both"/>
        <w:rPr>
          <w:rFonts w:asciiTheme="minorHAnsi" w:hAnsiTheme="minorHAnsi" w:cstheme="minorHAnsi"/>
        </w:rPr>
      </w:pPr>
      <w:r w:rsidRPr="003F6EEF">
        <w:rPr>
          <w:rFonts w:asciiTheme="minorHAnsi" w:hAnsiTheme="minorHAnsi" w:cstheme="minorHAnsi"/>
        </w:rPr>
        <w:lastRenderedPageBreak/>
        <w:t xml:space="preserve">Wsparcie ADO. Wykonawca wspiera ADO w wypełnianiu obowiązków z RODO, w tym w realizacji praw osób, prowadzeniu DPIA/ocen ryzyka, audytach zgodności; umożliwia ADO lub </w:t>
      </w:r>
      <w:r w:rsidR="0046298D" w:rsidRPr="003F6EEF">
        <w:rPr>
          <w:rFonts w:asciiTheme="minorHAnsi" w:hAnsiTheme="minorHAnsi" w:cstheme="minorHAnsi"/>
        </w:rPr>
        <w:t>osobie audytującej</w:t>
      </w:r>
      <w:r w:rsidRPr="003F6EEF">
        <w:rPr>
          <w:rFonts w:asciiTheme="minorHAnsi" w:hAnsiTheme="minorHAnsi" w:cstheme="minorHAnsi"/>
        </w:rPr>
        <w:t xml:space="preserve"> działające</w:t>
      </w:r>
      <w:r w:rsidR="0046298D" w:rsidRPr="003F6EEF">
        <w:rPr>
          <w:rFonts w:asciiTheme="minorHAnsi" w:hAnsiTheme="minorHAnsi" w:cstheme="minorHAnsi"/>
        </w:rPr>
        <w:t>j</w:t>
      </w:r>
      <w:r w:rsidRPr="003F6EEF">
        <w:rPr>
          <w:rFonts w:asciiTheme="minorHAnsi" w:hAnsiTheme="minorHAnsi" w:cstheme="minorHAnsi"/>
        </w:rPr>
        <w:t xml:space="preserve"> na jego zlecenie przeprowadzenie audytu przetwarzania danych.</w:t>
      </w:r>
    </w:p>
    <w:p w14:paraId="61E3D236" w14:textId="34C7724E" w:rsidR="001F54C9" w:rsidRPr="003F6EEF" w:rsidRDefault="001F54C9" w:rsidP="001F54C9">
      <w:pPr>
        <w:numPr>
          <w:ilvl w:val="0"/>
          <w:numId w:val="4"/>
        </w:numPr>
        <w:spacing w:after="0"/>
        <w:jc w:val="both"/>
        <w:rPr>
          <w:rFonts w:asciiTheme="minorHAnsi" w:hAnsiTheme="minorHAnsi" w:cstheme="minorHAnsi"/>
        </w:rPr>
      </w:pPr>
      <w:r w:rsidRPr="003F6EEF">
        <w:rPr>
          <w:rFonts w:asciiTheme="minorHAnsi" w:hAnsiTheme="minorHAnsi" w:cstheme="minorHAnsi"/>
        </w:rPr>
        <w:t>Usunięcie/zwrot danych. Po zakończeniu umowy Wykonawca usunie lub zwróci wszystkie dane osobowe oraz ich kopie w terminie 14 dni, chyba że dalsze przechowywanie wynika z przepisów prawa</w:t>
      </w:r>
      <w:r w:rsidR="00027C42" w:rsidRPr="003F6EEF">
        <w:rPr>
          <w:rFonts w:asciiTheme="minorHAnsi" w:hAnsiTheme="minorHAnsi" w:cstheme="minorHAnsi"/>
        </w:rPr>
        <w:t xml:space="preserve"> lub z postanowień UPP (Załącznik nr 18, w tym Załącznik A) / OPZ</w:t>
      </w:r>
      <w:r w:rsidRPr="003F6EEF">
        <w:rPr>
          <w:rFonts w:asciiTheme="minorHAnsi" w:hAnsiTheme="minorHAnsi" w:cstheme="minorHAnsi"/>
        </w:rPr>
        <w:t>; fakt ten potwierdzi protokołem.</w:t>
      </w:r>
    </w:p>
    <w:p w14:paraId="3435024D" w14:textId="656ADF9A" w:rsidR="001F54C9" w:rsidRPr="003F6EEF" w:rsidRDefault="001F54C9" w:rsidP="001F54C9">
      <w:pPr>
        <w:numPr>
          <w:ilvl w:val="0"/>
          <w:numId w:val="4"/>
        </w:numPr>
        <w:spacing w:after="0"/>
        <w:jc w:val="both"/>
        <w:rPr>
          <w:rFonts w:asciiTheme="minorHAnsi" w:hAnsiTheme="minorHAnsi" w:cstheme="minorHAnsi"/>
        </w:rPr>
      </w:pPr>
      <w:r w:rsidRPr="003F6EEF">
        <w:rPr>
          <w:rFonts w:asciiTheme="minorHAnsi" w:hAnsiTheme="minorHAnsi" w:cstheme="minorHAnsi"/>
        </w:rPr>
        <w:t>Odpowiedzialność i kary. Naruszenie postanowień niniejszego paragrafu i/lub UPP stanowi istotne naruszenie umowy i uprawnia Zamawiającego do naliczenia kar umownych przewidzianych w umowie oraz potrącenia ich z Zabezpieczenia należytego wykonania umowy</w:t>
      </w:r>
      <w:r w:rsidR="004A5ECB" w:rsidRPr="003F6EEF">
        <w:rPr>
          <w:rFonts w:asciiTheme="minorHAnsi" w:hAnsiTheme="minorHAnsi" w:cstheme="minorHAnsi"/>
        </w:rPr>
        <w:t>, a jeżeli ZNWU nie jest wymagane lub nie zostało wniesione – potrąceniem z należnego wynagrodzenia lub dochodzeniem na zasadach ogólnych.</w:t>
      </w:r>
    </w:p>
    <w:p w14:paraId="315566C2" w14:textId="65D31BC1" w:rsidR="00F80BDA" w:rsidRPr="003F6EEF" w:rsidRDefault="00F80BDA">
      <w:pPr>
        <w:spacing w:after="0" w:line="240" w:lineRule="auto"/>
        <w:rPr>
          <w:rFonts w:asciiTheme="minorHAnsi" w:hAnsiTheme="minorHAnsi" w:cstheme="minorHAnsi"/>
          <w:b/>
          <w:bCs/>
        </w:rPr>
      </w:pPr>
    </w:p>
    <w:p w14:paraId="6BB89D9A" w14:textId="3A92EB30" w:rsidR="00941164" w:rsidRPr="003F6EEF" w:rsidRDefault="00F3232F" w:rsidP="00F80BDA">
      <w:pPr>
        <w:tabs>
          <w:tab w:val="left" w:pos="1290"/>
          <w:tab w:val="center" w:pos="4536"/>
        </w:tabs>
        <w:spacing w:after="0"/>
        <w:jc w:val="center"/>
        <w:rPr>
          <w:rFonts w:asciiTheme="minorHAnsi" w:hAnsiTheme="minorHAnsi" w:cstheme="minorHAnsi"/>
        </w:rPr>
      </w:pPr>
      <w:r w:rsidRPr="003F6EEF">
        <w:rPr>
          <w:rFonts w:asciiTheme="minorHAnsi" w:hAnsiTheme="minorHAnsi" w:cstheme="minorHAnsi"/>
          <w:b/>
          <w:bCs/>
        </w:rPr>
        <w:t>§7</w:t>
      </w:r>
    </w:p>
    <w:p w14:paraId="248300D4" w14:textId="77777777" w:rsidR="00941164" w:rsidRPr="003F6EEF" w:rsidRDefault="00F3232F">
      <w:pPr>
        <w:numPr>
          <w:ilvl w:val="0"/>
          <w:numId w:val="5"/>
        </w:numPr>
        <w:spacing w:after="0"/>
        <w:jc w:val="both"/>
        <w:rPr>
          <w:rFonts w:asciiTheme="minorHAnsi" w:hAnsiTheme="minorHAnsi" w:cstheme="minorHAnsi"/>
        </w:rPr>
      </w:pPr>
      <w:r w:rsidRPr="003F6EEF">
        <w:rPr>
          <w:rFonts w:asciiTheme="minorHAnsi" w:hAnsiTheme="minorHAnsi" w:cstheme="minorHAnsi"/>
        </w:rPr>
        <w:t>Wykonawca zapłaci Zamawiającemu kary umowne:</w:t>
      </w:r>
    </w:p>
    <w:p w14:paraId="50C37D70" w14:textId="457ECFBF" w:rsidR="00941164" w:rsidRPr="003F6EEF" w:rsidRDefault="00F3232F">
      <w:pPr>
        <w:pStyle w:val="Akapitzlist1"/>
        <w:numPr>
          <w:ilvl w:val="0"/>
          <w:numId w:val="13"/>
        </w:numPr>
        <w:spacing w:after="0"/>
        <w:jc w:val="both"/>
        <w:rPr>
          <w:rFonts w:asciiTheme="minorHAnsi" w:hAnsiTheme="minorHAnsi" w:cstheme="minorHAnsi"/>
        </w:rPr>
      </w:pPr>
      <w:r w:rsidRPr="003F6EEF">
        <w:rPr>
          <w:rFonts w:asciiTheme="minorHAnsi" w:hAnsiTheme="minorHAnsi" w:cstheme="minorHAnsi"/>
        </w:rPr>
        <w:t xml:space="preserve">za odstąpienie od umowy przez Zamawiającego z winy Wykonawcy w wysokości </w:t>
      </w:r>
      <w:r w:rsidR="00D26002" w:rsidRPr="003F6EEF">
        <w:rPr>
          <w:rFonts w:asciiTheme="minorHAnsi" w:hAnsiTheme="minorHAnsi" w:cstheme="minorHAnsi"/>
        </w:rPr>
        <w:t>10% wynagrodzenia brutto odpowiadającego zakresowi niezrealizowanemu i nieodebranemu na dzień odstąpienia, tj. wynagrodzenia z §4 ust. 1 pomniejszonego o wartość etapów odebranych Protokołami Odbioru Częściowego/Końcowego.</w:t>
      </w:r>
    </w:p>
    <w:p w14:paraId="76B002E8" w14:textId="1B378A77" w:rsidR="00941164" w:rsidRPr="003F6EEF" w:rsidRDefault="00F3232F">
      <w:pPr>
        <w:pStyle w:val="Akapitzlist1"/>
        <w:numPr>
          <w:ilvl w:val="0"/>
          <w:numId w:val="13"/>
        </w:numPr>
        <w:spacing w:after="0"/>
        <w:jc w:val="both"/>
        <w:rPr>
          <w:rFonts w:asciiTheme="minorHAnsi" w:hAnsiTheme="minorHAnsi" w:cstheme="minorHAnsi"/>
        </w:rPr>
      </w:pPr>
      <w:r w:rsidRPr="003F6EEF">
        <w:rPr>
          <w:rFonts w:asciiTheme="minorHAnsi" w:hAnsiTheme="minorHAnsi" w:cstheme="minorHAnsi"/>
        </w:rPr>
        <w:t xml:space="preserve">za opóźnienie w wykonaniu przedmiotu umowy – w wysokości 0,2% </w:t>
      </w:r>
      <w:r w:rsidR="00534F97" w:rsidRPr="003F6EEF">
        <w:rPr>
          <w:rFonts w:asciiTheme="minorHAnsi" w:hAnsiTheme="minorHAnsi" w:cstheme="minorHAnsi"/>
        </w:rPr>
        <w:t>wynagrodzenia brutto dla danego Zadania/Części, określonego w §4 ust. 2 umowy,</w:t>
      </w:r>
      <w:r w:rsidRPr="003F6EEF">
        <w:rPr>
          <w:rFonts w:asciiTheme="minorHAnsi" w:hAnsiTheme="minorHAnsi" w:cstheme="minorHAnsi"/>
        </w:rPr>
        <w:t xml:space="preserve"> za każdy dzień opóźnienia, z wyłączeniem sytuacji, w których opóźnienie powstało z przyczyn niezależnych od Wykonawcy, w szczególności wynikających z działań lub zaniechań Zamawiającego albo z przyczyn siły wyższej, co oznacza zdarzenie nagłe, zewnętrzne, nieprzewidywalne i niemożliwe do uniknięcia, które wystąpiło po zawarciu umowy i uniemożliwia stronie wykonanie jej zobowiązań, przy czym strony uzgadniają, iż za siłę wyższą uważa się w szczególności: katastrofy naturalne (np. powódź, pożar, trzęsienie ziemi, huragan), działania wojenne, rebelie, zamieszki, ataki terrorystyczne, akty władz państwowych (np. wprowadzenie stanów nadzwyczajnych, embarga), epidemie i strajki generalne w danej branży.</w:t>
      </w:r>
    </w:p>
    <w:p w14:paraId="35E5612D" w14:textId="5A01BBEC" w:rsidR="0088772B" w:rsidRPr="003F6EEF" w:rsidRDefault="0088772B">
      <w:pPr>
        <w:pStyle w:val="Akapitzlist1"/>
        <w:numPr>
          <w:ilvl w:val="0"/>
          <w:numId w:val="13"/>
        </w:numPr>
        <w:spacing w:after="0"/>
        <w:jc w:val="both"/>
        <w:rPr>
          <w:rFonts w:asciiTheme="minorHAnsi" w:hAnsiTheme="minorHAnsi" w:cstheme="minorHAnsi"/>
        </w:rPr>
      </w:pPr>
      <w:r w:rsidRPr="003F6EEF">
        <w:rPr>
          <w:rFonts w:asciiTheme="minorHAnsi" w:hAnsiTheme="minorHAnsi" w:cstheme="minorHAnsi"/>
        </w:rPr>
        <w:t>za naruszenie obowiązku współdziałania/koordynacji, o którym mowa w OPZ (w szczególności brak przekazania informacji/dokumentacji lub brak odpowiedzi na zapytanie koordynacyjne Zamawiającego w terminach z OPZ) – w wysokości 0,1% wynagrodzenia brutto dla danej Części/Zadania za każdy dzień opóźnienia w wykonaniu obowiązku, nie więcej jednak niż 5% tego wynagrodzenia.</w:t>
      </w:r>
    </w:p>
    <w:p w14:paraId="596C7A96" w14:textId="3A41CC3B" w:rsidR="00941164" w:rsidRPr="003F6EEF" w:rsidRDefault="00F3232F">
      <w:pPr>
        <w:numPr>
          <w:ilvl w:val="0"/>
          <w:numId w:val="5"/>
        </w:numPr>
        <w:spacing w:after="0"/>
        <w:jc w:val="both"/>
        <w:rPr>
          <w:rFonts w:asciiTheme="minorHAnsi" w:hAnsiTheme="minorHAnsi" w:cstheme="minorHAnsi"/>
        </w:rPr>
      </w:pPr>
      <w:r w:rsidRPr="003F6EEF">
        <w:rPr>
          <w:rFonts w:asciiTheme="minorHAnsi" w:hAnsiTheme="minorHAnsi" w:cstheme="minorHAnsi"/>
        </w:rPr>
        <w:t xml:space="preserve">Zamawiający zapłaci Wykonawcy kary umowne za odstąpienie od umowy z przyczyn leżących po stronie Zamawiającego w wysokości </w:t>
      </w:r>
      <w:r w:rsidR="00D26002" w:rsidRPr="003F6EEF">
        <w:rPr>
          <w:rFonts w:asciiTheme="minorHAnsi" w:hAnsiTheme="minorHAnsi" w:cstheme="minorHAnsi"/>
        </w:rPr>
        <w:t>10% wynagrodzenia brutto odpowiadającego zakresowi niezrealizowanemu i nieodebranemu na dzień odstąpienia, tj. wynagrodzenia z §4 ust. 1 pomniejszonego o wartość etapów odebranych Protokołami Odbioru Częściowego/Końcowego</w:t>
      </w:r>
      <w:r w:rsidRPr="003F6EEF">
        <w:rPr>
          <w:rFonts w:asciiTheme="minorHAnsi" w:hAnsiTheme="minorHAnsi" w:cstheme="minorHAnsi"/>
        </w:rPr>
        <w:t>, z zastrzeżeniem § 8 ust. 1 niniejszej umowy.</w:t>
      </w:r>
    </w:p>
    <w:p w14:paraId="0250F44C" w14:textId="7CAD596D" w:rsidR="00D26002" w:rsidRPr="003F6EEF" w:rsidRDefault="00D26002">
      <w:pPr>
        <w:numPr>
          <w:ilvl w:val="0"/>
          <w:numId w:val="5"/>
        </w:numPr>
        <w:spacing w:after="0"/>
        <w:jc w:val="both"/>
        <w:rPr>
          <w:rFonts w:asciiTheme="minorHAnsi" w:hAnsiTheme="minorHAnsi" w:cstheme="minorHAnsi"/>
        </w:rPr>
      </w:pPr>
      <w:r w:rsidRPr="003F6EEF">
        <w:rPr>
          <w:rFonts w:asciiTheme="minorHAnsi" w:hAnsiTheme="minorHAnsi" w:cstheme="minorHAnsi"/>
        </w:rPr>
        <w:t xml:space="preserve">Łączna wysokość kar umownych naliczonych Wykonawcy na podstawie Umowy nie może przekroczyć 20% </w:t>
      </w:r>
      <w:r w:rsidR="00534F97" w:rsidRPr="003F6EEF">
        <w:rPr>
          <w:rFonts w:asciiTheme="minorHAnsi" w:hAnsiTheme="minorHAnsi" w:cstheme="minorHAnsi"/>
        </w:rPr>
        <w:t>wynagrodzenia brutto dla danego Zadania/Części, określonego w §4 ust. 2 Umowy</w:t>
      </w:r>
      <w:r w:rsidRPr="003F6EEF">
        <w:rPr>
          <w:rFonts w:asciiTheme="minorHAnsi" w:hAnsiTheme="minorHAnsi" w:cstheme="minorHAnsi"/>
        </w:rPr>
        <w:t>.</w:t>
      </w:r>
    </w:p>
    <w:p w14:paraId="31A7B385" w14:textId="77777777" w:rsidR="00941164" w:rsidRPr="003F6EEF" w:rsidRDefault="00F3232F">
      <w:pPr>
        <w:numPr>
          <w:ilvl w:val="0"/>
          <w:numId w:val="5"/>
        </w:numPr>
        <w:spacing w:after="0"/>
        <w:jc w:val="both"/>
        <w:rPr>
          <w:rFonts w:asciiTheme="minorHAnsi" w:hAnsiTheme="minorHAnsi" w:cstheme="minorHAnsi"/>
        </w:rPr>
      </w:pPr>
      <w:r w:rsidRPr="003F6EEF">
        <w:rPr>
          <w:rFonts w:asciiTheme="minorHAnsi" w:hAnsiTheme="minorHAnsi" w:cstheme="minorHAnsi"/>
        </w:rPr>
        <w:t>Strony zastrzegają sobie prawo dochodzenia odszkodowania przewyższającego wysokość kar umownych na zasadach ogólnych.</w:t>
      </w:r>
    </w:p>
    <w:p w14:paraId="099EC5CB" w14:textId="77777777" w:rsidR="00941164" w:rsidRPr="003F6EEF" w:rsidRDefault="00F3232F">
      <w:pPr>
        <w:numPr>
          <w:ilvl w:val="0"/>
          <w:numId w:val="5"/>
        </w:numPr>
        <w:spacing w:after="0"/>
        <w:jc w:val="both"/>
        <w:rPr>
          <w:rFonts w:asciiTheme="minorHAnsi" w:hAnsiTheme="minorHAnsi" w:cstheme="minorHAnsi"/>
        </w:rPr>
      </w:pPr>
      <w:r w:rsidRPr="003F6EEF">
        <w:rPr>
          <w:rFonts w:asciiTheme="minorHAnsi" w:hAnsiTheme="minorHAnsi" w:cstheme="minorHAnsi"/>
        </w:rPr>
        <w:lastRenderedPageBreak/>
        <w:t xml:space="preserve">Wykonawcy przysługuje prawo do naliczenia odsetek ustawowych za opóźnienie za każdy dzień zwłoki w zapłaceniu faktury. </w:t>
      </w:r>
    </w:p>
    <w:p w14:paraId="2B16B35F" w14:textId="77777777" w:rsidR="00941164" w:rsidRPr="003F6EEF" w:rsidRDefault="00F3232F">
      <w:pPr>
        <w:spacing w:after="0"/>
        <w:jc w:val="center"/>
        <w:rPr>
          <w:rFonts w:asciiTheme="minorHAnsi" w:hAnsiTheme="minorHAnsi" w:cstheme="minorHAnsi"/>
        </w:rPr>
      </w:pPr>
      <w:r w:rsidRPr="003F6EEF">
        <w:rPr>
          <w:rFonts w:asciiTheme="minorHAnsi" w:hAnsiTheme="minorHAnsi" w:cstheme="minorHAnsi"/>
          <w:b/>
          <w:bCs/>
        </w:rPr>
        <w:t>§8</w:t>
      </w:r>
    </w:p>
    <w:p w14:paraId="20EC06F3" w14:textId="07E2C0A8" w:rsidR="00941164" w:rsidRPr="003F6EEF" w:rsidRDefault="00F3232F">
      <w:pPr>
        <w:numPr>
          <w:ilvl w:val="0"/>
          <w:numId w:val="6"/>
        </w:numPr>
        <w:spacing w:after="0"/>
        <w:jc w:val="both"/>
        <w:rPr>
          <w:rFonts w:asciiTheme="minorHAnsi" w:hAnsiTheme="minorHAnsi" w:cstheme="minorHAnsi"/>
        </w:rPr>
      </w:pPr>
      <w:r w:rsidRPr="003F6EEF">
        <w:rPr>
          <w:rFonts w:asciiTheme="minorHAnsi" w:hAnsiTheme="minorHAnsi" w:cstheme="minorHAnsi"/>
        </w:rPr>
        <w:t xml:space="preserve">Zamawiającemu przysługuje prawo odstąpienia od niniejszej umowy w razie wystąpienia istotnej zmiany okoliczności powodującej, że wykonanie umowy nie leży w interesie publicznym, czego nie można było przewidzieć w chwili zawarcia umowy. </w:t>
      </w:r>
      <w:r w:rsidR="00C129A2" w:rsidRPr="003F6EEF">
        <w:rPr>
          <w:rFonts w:asciiTheme="minorHAnsi" w:hAnsiTheme="minorHAnsi" w:cstheme="minorHAnsi"/>
        </w:rPr>
        <w:t>Odstąpienie od umowy w tym przypadku może nastąpić w terminie 30 dni od powzięcia wiadomości o powyższych okolicznościach</w:t>
      </w:r>
      <w:r w:rsidRPr="003F6EEF">
        <w:rPr>
          <w:rFonts w:asciiTheme="minorHAnsi" w:hAnsiTheme="minorHAnsi" w:cstheme="minorHAnsi"/>
        </w:rPr>
        <w:t>.</w:t>
      </w:r>
    </w:p>
    <w:p w14:paraId="19D35E0A" w14:textId="77777777" w:rsidR="00941164" w:rsidRPr="003F6EEF" w:rsidRDefault="00F3232F">
      <w:pPr>
        <w:numPr>
          <w:ilvl w:val="0"/>
          <w:numId w:val="6"/>
        </w:numPr>
        <w:spacing w:after="0"/>
        <w:jc w:val="both"/>
        <w:rPr>
          <w:rFonts w:asciiTheme="minorHAnsi" w:hAnsiTheme="minorHAnsi" w:cstheme="minorHAnsi"/>
        </w:rPr>
      </w:pPr>
      <w:r w:rsidRPr="003F6EEF">
        <w:rPr>
          <w:rFonts w:asciiTheme="minorHAnsi" w:hAnsiTheme="minorHAnsi" w:cstheme="minorHAnsi"/>
        </w:rPr>
        <w:t>Zamawiającemu ponadto przysługuje prawo odstąpienia od niniejszej umowy w przypadku:</w:t>
      </w:r>
    </w:p>
    <w:p w14:paraId="5CCB5D3A" w14:textId="77777777" w:rsidR="00941164" w:rsidRPr="003F6EEF" w:rsidRDefault="00F3232F">
      <w:pPr>
        <w:pStyle w:val="Akapitzlist1"/>
        <w:numPr>
          <w:ilvl w:val="0"/>
          <w:numId w:val="13"/>
        </w:numPr>
        <w:spacing w:after="0"/>
        <w:jc w:val="both"/>
        <w:rPr>
          <w:rFonts w:asciiTheme="minorHAnsi" w:hAnsiTheme="minorHAnsi" w:cstheme="minorHAnsi"/>
        </w:rPr>
      </w:pPr>
      <w:r w:rsidRPr="003F6EEF">
        <w:rPr>
          <w:rFonts w:asciiTheme="minorHAnsi" w:hAnsiTheme="minorHAnsi" w:cstheme="minorHAnsi"/>
        </w:rPr>
        <w:t xml:space="preserve">likwidacji Wykonawcy, </w:t>
      </w:r>
    </w:p>
    <w:p w14:paraId="00C471BC" w14:textId="77777777" w:rsidR="00941164" w:rsidRPr="003F6EEF" w:rsidRDefault="00F3232F">
      <w:pPr>
        <w:pStyle w:val="Akapitzlist1"/>
        <w:numPr>
          <w:ilvl w:val="0"/>
          <w:numId w:val="13"/>
        </w:numPr>
        <w:spacing w:after="0"/>
        <w:jc w:val="both"/>
        <w:rPr>
          <w:rFonts w:asciiTheme="minorHAnsi" w:hAnsiTheme="minorHAnsi" w:cstheme="minorHAnsi"/>
        </w:rPr>
      </w:pPr>
      <w:r w:rsidRPr="003F6EEF">
        <w:rPr>
          <w:rFonts w:asciiTheme="minorHAnsi" w:hAnsiTheme="minorHAnsi" w:cstheme="minorHAnsi"/>
        </w:rPr>
        <w:t xml:space="preserve">ogłoszenia upadłości Wykonawcy, </w:t>
      </w:r>
    </w:p>
    <w:p w14:paraId="0B4BEFD9" w14:textId="77777777" w:rsidR="00941164" w:rsidRPr="003F6EEF" w:rsidRDefault="00F3232F">
      <w:pPr>
        <w:pStyle w:val="Akapitzlist1"/>
        <w:numPr>
          <w:ilvl w:val="0"/>
          <w:numId w:val="13"/>
        </w:numPr>
        <w:spacing w:after="0"/>
        <w:jc w:val="both"/>
        <w:rPr>
          <w:rFonts w:asciiTheme="minorHAnsi" w:hAnsiTheme="minorHAnsi" w:cstheme="minorHAnsi"/>
        </w:rPr>
      </w:pPr>
      <w:r w:rsidRPr="003F6EEF">
        <w:rPr>
          <w:rFonts w:asciiTheme="minorHAnsi" w:hAnsiTheme="minorHAnsi" w:cstheme="minorHAnsi"/>
        </w:rPr>
        <w:t>zawieszenia przez Wykonawcę wykonywania działalności gospodarczej lub utraty przez Wykonawcę statusu umożliwiającego świadczenie usług objętych niniejszą umową,</w:t>
      </w:r>
    </w:p>
    <w:p w14:paraId="7B3D144C" w14:textId="77777777" w:rsidR="00941164" w:rsidRPr="003F6EEF" w:rsidRDefault="00F3232F">
      <w:pPr>
        <w:pStyle w:val="Akapitzlist1"/>
        <w:numPr>
          <w:ilvl w:val="0"/>
          <w:numId w:val="13"/>
        </w:numPr>
        <w:spacing w:after="0"/>
        <w:jc w:val="both"/>
        <w:rPr>
          <w:rFonts w:asciiTheme="minorHAnsi" w:hAnsiTheme="minorHAnsi" w:cstheme="minorHAnsi"/>
        </w:rPr>
      </w:pPr>
      <w:r w:rsidRPr="003F6EEF">
        <w:rPr>
          <w:rFonts w:asciiTheme="minorHAnsi" w:hAnsiTheme="minorHAnsi" w:cstheme="minorHAnsi"/>
        </w:rPr>
        <w:t xml:space="preserve">gdy Wykonawca nie rozpoczął prac związanych z przedmiotem zamówienia bez uzasadnionych przyczyn oraz nie kontynuuje ich, pomimo wezwania Zamawiającego złożonego na piśmie. Za rozpoczęcie prac uważa się przekazanie Zamawiającemu przez Wykonawcę pisemnego harmonogramu działań. Za uzasadnione przyczyny nierozpoczęcia prac uznaje się w szczególności brak przekazania przez Zamawiającego wymaganych materiałów źródłowych, opóźnienie w udzieleniu informacji niezbędnych do rozpoczęcia realizacji umowy lub inne okoliczności niezależne od Wykonawcy, </w:t>
      </w:r>
    </w:p>
    <w:p w14:paraId="7140A35A" w14:textId="5246C5CC" w:rsidR="00941164" w:rsidRPr="003F6EEF" w:rsidRDefault="00F3232F">
      <w:pPr>
        <w:pStyle w:val="Akapitzlist1"/>
        <w:numPr>
          <w:ilvl w:val="0"/>
          <w:numId w:val="13"/>
        </w:numPr>
        <w:spacing w:after="0"/>
        <w:jc w:val="both"/>
        <w:rPr>
          <w:rFonts w:asciiTheme="minorHAnsi" w:hAnsiTheme="minorHAnsi" w:cstheme="minorHAnsi"/>
        </w:rPr>
      </w:pPr>
      <w:r w:rsidRPr="003F6EEF">
        <w:rPr>
          <w:rFonts w:asciiTheme="minorHAnsi" w:hAnsiTheme="minorHAnsi" w:cstheme="minorHAnsi"/>
        </w:rPr>
        <w:t xml:space="preserve">gdy Wykonawca realizuje prace objęte niniejszą umową w sposób wadliwy. </w:t>
      </w:r>
      <w:r w:rsidR="00C129A2" w:rsidRPr="003F6EEF">
        <w:rPr>
          <w:rFonts w:asciiTheme="minorHAnsi" w:hAnsiTheme="minorHAnsi" w:cstheme="minorHAnsi"/>
        </w:rPr>
        <w:t>Za wadliwe wykonanie prac uznaje się wykonanie przedmiotu umowy niezgodnie z wymogami określonymi w SWZ/OPZ, niniejszej umowie lub przepisami prawa, potwierdzone w protokole odbioru</w:t>
      </w:r>
      <w:r w:rsidRPr="003F6EEF">
        <w:rPr>
          <w:rFonts w:asciiTheme="minorHAnsi" w:hAnsiTheme="minorHAnsi" w:cstheme="minorHAnsi"/>
        </w:rPr>
        <w:t xml:space="preserve">. W każdym przypadku przed odstąpieniem od umowy Zamawiający zobowiązany jest wezwać Wykonawcę do usunięcia wad, wyznaczając co najmniej 7-dniowy termin na ich usunięcie. Niewywiązanie się Wykonawcy z tego obowiązku w wyznaczonym terminie stanowi podstawę do odstąpienia od umowy. </w:t>
      </w:r>
    </w:p>
    <w:p w14:paraId="57C79FF7" w14:textId="77777777" w:rsidR="00941164" w:rsidRPr="003F6EEF" w:rsidRDefault="00F3232F">
      <w:pPr>
        <w:numPr>
          <w:ilvl w:val="0"/>
          <w:numId w:val="6"/>
        </w:numPr>
        <w:spacing w:after="0"/>
        <w:jc w:val="both"/>
        <w:rPr>
          <w:rFonts w:asciiTheme="minorHAnsi" w:hAnsiTheme="minorHAnsi" w:cstheme="minorHAnsi"/>
        </w:rPr>
      </w:pPr>
      <w:r w:rsidRPr="003F6EEF">
        <w:rPr>
          <w:rFonts w:asciiTheme="minorHAnsi" w:hAnsiTheme="minorHAnsi" w:cstheme="minorHAnsi"/>
        </w:rPr>
        <w:t xml:space="preserve">Odstąpienie od umowy powinno nastąpić w formie pisemnej pod rygorem nieważności i powinno zawierać uzasadnienie. Odstąpienie od umowy może nastąpić w terminie 7 dni od dnia zaistnienia zdarzenia, o którym mowa w ust. 2. </w:t>
      </w:r>
    </w:p>
    <w:p w14:paraId="2050B2B4" w14:textId="77777777" w:rsidR="00941164" w:rsidRPr="003F6EEF" w:rsidRDefault="00F3232F">
      <w:pPr>
        <w:numPr>
          <w:ilvl w:val="0"/>
          <w:numId w:val="6"/>
        </w:numPr>
        <w:spacing w:after="0"/>
        <w:jc w:val="both"/>
        <w:rPr>
          <w:rFonts w:asciiTheme="minorHAnsi" w:hAnsiTheme="minorHAnsi" w:cstheme="minorHAnsi"/>
        </w:rPr>
      </w:pPr>
      <w:r w:rsidRPr="003F6EEF">
        <w:rPr>
          <w:rFonts w:asciiTheme="minorHAnsi" w:hAnsiTheme="minorHAnsi" w:cstheme="minorHAnsi"/>
        </w:rPr>
        <w:t xml:space="preserve">W razie odstąpienia od umowy z przyczyn, za które Wykonawca nie odpowiada Zamawiający zobowiązany będzie do dokonania odbioru przedmiotu umowy oraz zapłaty wynagrodzenia za prace, które zostały wykonane do dnia odstąpienia. </w:t>
      </w:r>
    </w:p>
    <w:p w14:paraId="52E4736A" w14:textId="20E4852A" w:rsidR="00941164" w:rsidRPr="003F6EEF" w:rsidRDefault="00B47019">
      <w:pPr>
        <w:spacing w:after="0"/>
        <w:jc w:val="center"/>
        <w:rPr>
          <w:rFonts w:asciiTheme="minorHAnsi" w:hAnsiTheme="minorHAnsi" w:cstheme="minorHAnsi"/>
        </w:rPr>
      </w:pPr>
      <w:r w:rsidRPr="003F6EEF">
        <w:rPr>
          <w:rFonts w:asciiTheme="minorHAnsi" w:hAnsiTheme="minorHAnsi" w:cstheme="minorHAnsi"/>
          <w:b/>
          <w:bCs/>
        </w:rPr>
        <w:br/>
      </w:r>
      <w:r w:rsidR="00F3232F" w:rsidRPr="003F6EEF">
        <w:rPr>
          <w:rFonts w:asciiTheme="minorHAnsi" w:hAnsiTheme="minorHAnsi" w:cstheme="minorHAnsi"/>
          <w:b/>
          <w:bCs/>
        </w:rPr>
        <w:t>§9</w:t>
      </w:r>
    </w:p>
    <w:p w14:paraId="212C830D" w14:textId="77777777" w:rsidR="00941164" w:rsidRPr="003F6EEF" w:rsidRDefault="00F3232F">
      <w:pPr>
        <w:pStyle w:val="Tekstpodstawowy"/>
        <w:spacing w:after="0"/>
        <w:jc w:val="both"/>
        <w:rPr>
          <w:rFonts w:asciiTheme="minorHAnsi" w:hAnsiTheme="minorHAnsi" w:cstheme="minorHAnsi"/>
        </w:rPr>
      </w:pPr>
      <w:r w:rsidRPr="003F6EEF">
        <w:rPr>
          <w:rFonts w:asciiTheme="minorHAnsi" w:hAnsiTheme="minorHAnsi" w:cstheme="minorHAnsi"/>
        </w:rPr>
        <w:t>Strony ustalają, że:</w:t>
      </w:r>
    </w:p>
    <w:p w14:paraId="43AC3F85" w14:textId="77777777" w:rsidR="00941164" w:rsidRPr="003F6EEF" w:rsidRDefault="00F3232F" w:rsidP="00F71A1D">
      <w:pPr>
        <w:pStyle w:val="Tekstpodstawowy"/>
        <w:numPr>
          <w:ilvl w:val="0"/>
          <w:numId w:val="7"/>
        </w:numPr>
        <w:spacing w:after="0" w:line="480" w:lineRule="auto"/>
        <w:rPr>
          <w:rFonts w:asciiTheme="minorHAnsi" w:hAnsiTheme="minorHAnsi" w:cstheme="minorHAnsi"/>
        </w:rPr>
      </w:pPr>
      <w:r w:rsidRPr="003F6EEF">
        <w:rPr>
          <w:rFonts w:asciiTheme="minorHAnsi" w:hAnsiTheme="minorHAnsi" w:cstheme="minorHAnsi"/>
        </w:rPr>
        <w:t>Przedstawicielem realizacji umowy ze strony Wykonawcy jest</w:t>
      </w:r>
      <w:r w:rsidR="00F12362" w:rsidRPr="003F6EEF">
        <w:rPr>
          <w:rFonts w:asciiTheme="minorHAnsi" w:hAnsiTheme="minorHAnsi" w:cstheme="minorHAnsi"/>
        </w:rPr>
        <w:t>/są</w:t>
      </w:r>
      <w:r w:rsidRPr="003F6EEF">
        <w:rPr>
          <w:rFonts w:asciiTheme="minorHAnsi" w:hAnsiTheme="minorHAnsi" w:cstheme="minorHAnsi"/>
        </w:rPr>
        <w:t>:</w:t>
      </w:r>
      <w:r w:rsidRPr="003F6EEF">
        <w:rPr>
          <w:rFonts w:asciiTheme="minorHAnsi" w:hAnsiTheme="minorHAnsi" w:cstheme="minorHAnsi"/>
        </w:rPr>
        <w:br/>
      </w:r>
      <w:r w:rsidR="00F12362" w:rsidRPr="003F6EEF">
        <w:rPr>
          <w:rFonts w:asciiTheme="minorHAnsi" w:hAnsiTheme="minorHAnsi" w:cstheme="minorHAnsi"/>
        </w:rPr>
        <w:t>…………………………………………………………………….</w:t>
      </w:r>
      <w:r w:rsidR="00F12362" w:rsidRPr="003F6EEF">
        <w:rPr>
          <w:rFonts w:asciiTheme="minorHAnsi" w:hAnsiTheme="minorHAnsi" w:cstheme="minorHAnsi"/>
        </w:rPr>
        <w:br/>
        <w:t>…………………………………………………………………….</w:t>
      </w:r>
      <w:r w:rsidR="00F12362" w:rsidRPr="003F6EEF">
        <w:rPr>
          <w:rFonts w:asciiTheme="minorHAnsi" w:hAnsiTheme="minorHAnsi" w:cstheme="minorHAnsi"/>
        </w:rPr>
        <w:br/>
        <w:t>…………………………………………………………………….</w:t>
      </w:r>
    </w:p>
    <w:p w14:paraId="420DBB31" w14:textId="4B1889E0" w:rsidR="00941164" w:rsidRPr="003F6EEF" w:rsidRDefault="00F3232F">
      <w:pPr>
        <w:pStyle w:val="Tekstpodstawowy"/>
        <w:numPr>
          <w:ilvl w:val="0"/>
          <w:numId w:val="7"/>
        </w:numPr>
        <w:spacing w:after="0" w:line="252" w:lineRule="auto"/>
        <w:rPr>
          <w:rFonts w:asciiTheme="minorHAnsi" w:hAnsiTheme="minorHAnsi" w:cstheme="minorHAnsi"/>
        </w:rPr>
      </w:pPr>
      <w:r w:rsidRPr="003F6EEF">
        <w:rPr>
          <w:rFonts w:asciiTheme="minorHAnsi" w:hAnsiTheme="minorHAnsi" w:cstheme="minorHAnsi"/>
        </w:rPr>
        <w:lastRenderedPageBreak/>
        <w:t>Przedstawicielem realizacji umowy ze strony Zamawiającego jest:</w:t>
      </w:r>
      <w:r w:rsidRPr="003F6EEF">
        <w:rPr>
          <w:rFonts w:asciiTheme="minorHAnsi" w:hAnsiTheme="minorHAnsi" w:cstheme="minorHAnsi"/>
        </w:rPr>
        <w:br/>
        <w:t>Piotr Popławski</w:t>
      </w:r>
      <w:r w:rsidRPr="003F6EEF">
        <w:rPr>
          <w:rFonts w:asciiTheme="minorHAnsi" w:hAnsiTheme="minorHAnsi" w:cstheme="minorHAnsi"/>
        </w:rPr>
        <w:br/>
        <w:t>e-mail: informatyk@szczytna.pl</w:t>
      </w:r>
      <w:r w:rsidRPr="003F6EEF">
        <w:rPr>
          <w:rFonts w:asciiTheme="minorHAnsi" w:hAnsiTheme="minorHAnsi" w:cstheme="minorHAnsi"/>
        </w:rPr>
        <w:br/>
        <w:t>tel.: +48 691 853</w:t>
      </w:r>
      <w:r w:rsidR="00CD6D1F" w:rsidRPr="003F6EEF">
        <w:rPr>
          <w:rFonts w:asciiTheme="minorHAnsi" w:hAnsiTheme="minorHAnsi" w:cstheme="minorHAnsi"/>
        </w:rPr>
        <w:t> </w:t>
      </w:r>
      <w:r w:rsidRPr="003F6EEF">
        <w:rPr>
          <w:rFonts w:asciiTheme="minorHAnsi" w:hAnsiTheme="minorHAnsi" w:cstheme="minorHAnsi"/>
        </w:rPr>
        <w:t xml:space="preserve">052 </w:t>
      </w:r>
    </w:p>
    <w:p w14:paraId="287EC831" w14:textId="72023B66" w:rsidR="00CD6D1F" w:rsidRDefault="00CD6D1F">
      <w:pPr>
        <w:pStyle w:val="Tekstpodstawowy"/>
        <w:numPr>
          <w:ilvl w:val="0"/>
          <w:numId w:val="7"/>
        </w:numPr>
        <w:spacing w:after="0" w:line="252" w:lineRule="auto"/>
        <w:rPr>
          <w:rFonts w:asciiTheme="minorHAnsi" w:hAnsiTheme="minorHAnsi" w:cstheme="minorHAnsi"/>
        </w:rPr>
      </w:pPr>
      <w:r w:rsidRPr="003F6EEF">
        <w:rPr>
          <w:rFonts w:asciiTheme="minorHAnsi" w:hAnsiTheme="minorHAnsi" w:cstheme="minorHAnsi"/>
        </w:rPr>
        <w:t>Zmiana przedstawiciela którejkolwiek ze Stron następuje przez pisemne zawiadomienie drugiej Strony i nie wymaga aneksu do umowy. W przypadku zmiany osoby kluczowej Wykonawcy wskazanej w ofercie i ocenianej w kryterium D, osoba zastępująca musi spełniać co najmniej wymagania określone w SWZ dla danej Części i posiadać kwalifikacje nie niższe niż osoba wskazana w ofercie; Zamawiający akceptuje zmianę albo odmawia z uzasadnieniem w terminie 5 dni roboczych od zgłoszenia, a brak odpowiedzi w tym terminie oznacza akceptację. Zmiana personelu na osobę o niższych kwalifikacjach niż zadeklarowane w ofercie jest niedopuszczalna.</w:t>
      </w:r>
      <w:r w:rsidRPr="003F6EEF">
        <w:rPr>
          <w:rFonts w:asciiTheme="minorHAnsi" w:hAnsiTheme="minorHAnsi" w:cstheme="minorHAnsi"/>
        </w:rPr>
        <w:br/>
      </w:r>
    </w:p>
    <w:p w14:paraId="7951F8E6" w14:textId="20374186" w:rsidR="00E611C1" w:rsidRPr="00E611C1" w:rsidRDefault="00E611C1" w:rsidP="00E611C1">
      <w:pPr>
        <w:spacing w:after="0"/>
        <w:ind w:left="360"/>
        <w:jc w:val="center"/>
        <w:rPr>
          <w:rFonts w:asciiTheme="minorHAnsi" w:hAnsiTheme="minorHAnsi" w:cstheme="minorHAnsi"/>
          <w:b/>
          <w:bCs/>
        </w:rPr>
      </w:pPr>
      <w:r w:rsidRPr="00E611C1">
        <w:rPr>
          <w:rFonts w:asciiTheme="minorHAnsi" w:hAnsiTheme="minorHAnsi" w:cstheme="minorHAnsi"/>
          <w:b/>
          <w:bCs/>
        </w:rPr>
        <w:t>§1</w:t>
      </w:r>
      <w:r>
        <w:rPr>
          <w:rFonts w:asciiTheme="minorHAnsi" w:hAnsiTheme="minorHAnsi" w:cstheme="minorHAnsi"/>
          <w:b/>
          <w:bCs/>
        </w:rPr>
        <w:t>0</w:t>
      </w:r>
    </w:p>
    <w:p w14:paraId="510D37C2" w14:textId="77777777" w:rsidR="00E611C1" w:rsidRDefault="00E611C1" w:rsidP="00E611C1">
      <w:pPr>
        <w:spacing w:after="0"/>
        <w:ind w:left="360"/>
        <w:jc w:val="both"/>
        <w:rPr>
          <w:rFonts w:asciiTheme="minorHAnsi" w:hAnsiTheme="minorHAnsi" w:cstheme="minorHAnsi"/>
        </w:rPr>
      </w:pPr>
    </w:p>
    <w:p w14:paraId="4AE1C935" w14:textId="77777777" w:rsidR="00E611C1" w:rsidRPr="00E611C1" w:rsidRDefault="00E611C1" w:rsidP="00E611C1">
      <w:pPr>
        <w:pStyle w:val="Akapitzlist"/>
        <w:numPr>
          <w:ilvl w:val="0"/>
          <w:numId w:val="23"/>
        </w:numPr>
        <w:spacing w:after="0"/>
        <w:jc w:val="both"/>
        <w:rPr>
          <w:rFonts w:asciiTheme="minorHAnsi" w:hAnsiTheme="minorHAnsi" w:cstheme="minorHAnsi"/>
        </w:rPr>
      </w:pPr>
      <w:r w:rsidRPr="00E611C1">
        <w:rPr>
          <w:rFonts w:asciiTheme="minorHAnsi" w:hAnsiTheme="minorHAnsi" w:cstheme="minorHAnsi"/>
        </w:rPr>
        <w:t>Wykonawca zobowiązuje się zachować w poufności wszelkie informacje uzyskane w związku z realizacją Umowy, niezależnie od formy ich utrwalenia, w szczególności: wyniki audytu, raporty, ustalenia, rekomendacje, informacje o architekturze, konfiguracji, podatnościach, incydentach, środkach bezpieczeństwa, procedurach, dokumentacji organizacyjnej oraz wszelkie materiały robocze.</w:t>
      </w:r>
    </w:p>
    <w:p w14:paraId="52F0D14A" w14:textId="77777777" w:rsidR="00E611C1" w:rsidRPr="00E611C1" w:rsidRDefault="00E611C1" w:rsidP="00E611C1">
      <w:pPr>
        <w:pStyle w:val="Akapitzlist"/>
        <w:numPr>
          <w:ilvl w:val="0"/>
          <w:numId w:val="23"/>
        </w:numPr>
        <w:spacing w:after="0"/>
        <w:jc w:val="both"/>
        <w:rPr>
          <w:rFonts w:asciiTheme="minorHAnsi" w:hAnsiTheme="minorHAnsi" w:cstheme="minorHAnsi"/>
        </w:rPr>
      </w:pPr>
      <w:r w:rsidRPr="00E611C1">
        <w:rPr>
          <w:rFonts w:asciiTheme="minorHAnsi" w:hAnsiTheme="minorHAnsi" w:cstheme="minorHAnsi"/>
        </w:rPr>
        <w:t>Wykonawca nie jest uprawniony do ujawniania, publikowania, przekazywania osobom trzecim ani wykorzystywania tych informacji do własnych celów, w tym referencyjnych, marketingowych, szkoleniowych, analitycznych lub na potrzeby innych audytów, chyba że obowiązek ujawnienia wynika z przepisów prawa albo Zamawiający uprzednio wyrazi na to pisemną zgodę.</w:t>
      </w:r>
    </w:p>
    <w:p w14:paraId="7B99F851" w14:textId="77777777" w:rsidR="00E611C1" w:rsidRDefault="00E611C1" w:rsidP="00E611C1">
      <w:pPr>
        <w:pStyle w:val="Akapitzlist"/>
        <w:numPr>
          <w:ilvl w:val="0"/>
          <w:numId w:val="23"/>
        </w:numPr>
        <w:spacing w:after="0"/>
        <w:jc w:val="both"/>
        <w:rPr>
          <w:rFonts w:asciiTheme="minorHAnsi" w:hAnsiTheme="minorHAnsi" w:cstheme="minorHAnsi"/>
        </w:rPr>
      </w:pPr>
      <w:r w:rsidRPr="00E611C1">
        <w:rPr>
          <w:rFonts w:asciiTheme="minorHAnsi" w:hAnsiTheme="minorHAnsi" w:cstheme="minorHAnsi"/>
        </w:rPr>
        <w:t>Obowiązek poufności obowiązuje także po zakończeniu Umowy, bez ograniczenia w czasie, z zastrzeżeniem informacji powszechnie dostępnych nieujawnionych z naruszeniem Umowy.</w:t>
      </w:r>
    </w:p>
    <w:p w14:paraId="2AD97F89" w14:textId="37ED54AF" w:rsidR="00E611C1" w:rsidRDefault="0041000C" w:rsidP="00EB505D">
      <w:pPr>
        <w:pStyle w:val="Akapitzlist"/>
        <w:numPr>
          <w:ilvl w:val="0"/>
          <w:numId w:val="23"/>
        </w:numPr>
        <w:spacing w:after="0"/>
        <w:jc w:val="both"/>
        <w:rPr>
          <w:rFonts w:asciiTheme="minorHAnsi" w:hAnsiTheme="minorHAnsi" w:cstheme="minorHAnsi"/>
        </w:rPr>
      </w:pPr>
      <w:r w:rsidRPr="0041000C">
        <w:rPr>
          <w:rFonts w:asciiTheme="minorHAnsi" w:hAnsiTheme="minorHAnsi" w:cstheme="minorHAnsi"/>
        </w:rPr>
        <w:t>Zakaz, o którym mowa w niniejszym paragrafie, nie dotyczy posługiwania się przez Wykonawcę informacjami publicznie dostępnymi lub ujawnionymi zgodnie z przepisami prawa w zakresie nazwy Zamawiającego, ogólnego przedmiotu zamówienia, ogólnego zakresu rzeczowego, terminu realizacji, okresu gwarancji oraz wartości świadczenia, o ile nie prowadzi to do ujawnienia wyników audytu, raportów, ustaleń, rekomendacji ani innych informacji niepublicznych uzyskanych w związku z realizacją Umowy</w:t>
      </w:r>
      <w:r w:rsidR="00EB505D" w:rsidRPr="00EB505D">
        <w:rPr>
          <w:rFonts w:asciiTheme="minorHAnsi" w:hAnsiTheme="minorHAnsi" w:cstheme="minorHAnsi"/>
        </w:rPr>
        <w:t>.</w:t>
      </w:r>
    </w:p>
    <w:p w14:paraId="2ADF2F81" w14:textId="4EE6C868" w:rsidR="00D20622" w:rsidRDefault="00D20622" w:rsidP="00EB505D">
      <w:pPr>
        <w:pStyle w:val="Akapitzlist"/>
        <w:numPr>
          <w:ilvl w:val="0"/>
          <w:numId w:val="23"/>
        </w:numPr>
        <w:spacing w:after="0"/>
        <w:jc w:val="both"/>
        <w:rPr>
          <w:rFonts w:asciiTheme="minorHAnsi" w:hAnsiTheme="minorHAnsi" w:cstheme="minorHAnsi"/>
        </w:rPr>
      </w:pPr>
      <w:r w:rsidRPr="00D20622">
        <w:rPr>
          <w:rFonts w:asciiTheme="minorHAnsi" w:hAnsiTheme="minorHAnsi" w:cstheme="minorHAnsi"/>
        </w:rPr>
        <w:t>Zamawiający zobowiązuje się zachować w poufności niepubliczne informacje techniczne, technologiczne, organizacyjne lub handlowe Wykonawcy, przekazane Zamawiającemu w związku z realizacją Umowy, które zostały wyraźnie oznaczone jako poufne albo których poufny charakter wynika z okoliczności ich przekazania; obowiązek ten nie dotyczy informacji publicznie dostępnych, ujawnianych zgodnie z przepisami prawa, wynikających z dokumentów postępowania lub Umowy podlegających zasadzie jawności, ani informacji przekazywanych podmiotom uprawnionym z mocy prawa, organom kontroli, instytucji zarządzającej projektem, audytorom, doradcom lub wykonawcom działającym na rzecz Zamawiającego w zakresie niezbędnym do realizacji ich zadań, z obowiązkiem zachowania poufności.</w:t>
      </w:r>
    </w:p>
    <w:p w14:paraId="33BE9F58" w14:textId="1499E671" w:rsidR="0041000C" w:rsidRPr="00EB505D" w:rsidRDefault="0041000C" w:rsidP="00EB505D">
      <w:pPr>
        <w:pStyle w:val="Akapitzlist"/>
        <w:numPr>
          <w:ilvl w:val="0"/>
          <w:numId w:val="23"/>
        </w:numPr>
        <w:spacing w:after="0"/>
        <w:jc w:val="both"/>
        <w:rPr>
          <w:rFonts w:asciiTheme="minorHAnsi" w:hAnsiTheme="minorHAnsi" w:cstheme="minorHAnsi"/>
        </w:rPr>
      </w:pPr>
      <w:r w:rsidRPr="0041000C">
        <w:rPr>
          <w:rFonts w:asciiTheme="minorHAnsi" w:hAnsiTheme="minorHAnsi" w:cstheme="minorHAnsi"/>
        </w:rPr>
        <w:t>Postanowienia niniejszego paragrafu nie ograniczają prawa Zamawiającego do korzystania z Utworów i ich udostępniania zgodnie z §11 Umowy.</w:t>
      </w:r>
    </w:p>
    <w:p w14:paraId="02AE2771" w14:textId="77777777" w:rsidR="00E611C1" w:rsidRPr="00E611C1" w:rsidRDefault="00E611C1" w:rsidP="00E611C1">
      <w:pPr>
        <w:spacing w:after="0"/>
        <w:ind w:left="360"/>
        <w:jc w:val="center"/>
        <w:rPr>
          <w:rFonts w:asciiTheme="minorHAnsi" w:hAnsiTheme="minorHAnsi" w:cstheme="minorHAnsi"/>
          <w:b/>
          <w:bCs/>
        </w:rPr>
      </w:pPr>
    </w:p>
    <w:p w14:paraId="6F537EBF" w14:textId="61F90FA1" w:rsidR="00E611C1" w:rsidRPr="00E611C1" w:rsidRDefault="00E611C1" w:rsidP="00E611C1">
      <w:pPr>
        <w:spacing w:after="0"/>
        <w:ind w:left="360"/>
        <w:jc w:val="center"/>
        <w:rPr>
          <w:rFonts w:asciiTheme="minorHAnsi" w:hAnsiTheme="minorHAnsi" w:cstheme="minorHAnsi"/>
          <w:b/>
          <w:bCs/>
        </w:rPr>
      </w:pPr>
      <w:r w:rsidRPr="00E611C1">
        <w:rPr>
          <w:rFonts w:asciiTheme="minorHAnsi" w:hAnsiTheme="minorHAnsi" w:cstheme="minorHAnsi"/>
          <w:b/>
          <w:bCs/>
        </w:rPr>
        <w:t>§11</w:t>
      </w:r>
    </w:p>
    <w:p w14:paraId="37032914" w14:textId="77777777" w:rsidR="000B3130" w:rsidRDefault="00E611C1" w:rsidP="000B3130">
      <w:pPr>
        <w:pStyle w:val="Akapitzlist"/>
        <w:numPr>
          <w:ilvl w:val="0"/>
          <w:numId w:val="24"/>
        </w:numPr>
        <w:spacing w:after="0"/>
        <w:jc w:val="both"/>
        <w:rPr>
          <w:rFonts w:asciiTheme="minorHAnsi" w:hAnsiTheme="minorHAnsi" w:cstheme="minorHAnsi"/>
        </w:rPr>
      </w:pPr>
      <w:r w:rsidRPr="000B3130">
        <w:rPr>
          <w:rFonts w:asciiTheme="minorHAnsi" w:hAnsiTheme="minorHAnsi" w:cstheme="minorHAnsi"/>
        </w:rPr>
        <w:t>Z chwilą podpisania Protokołu Odbioru Końcowego danego Zadania Wykonawca przenosi na Zamawiającego wszelkie autorskie prawa majątkowe do wytworzonych Utworów na wszystkich polach eksploatacji, bez ograniczeń terytorialnych i czasowych, w tym prawo do ich udostępniania osobom trzecim bez konieczności uzyskiwania zgody Wykonawcy — w szczególności kolejnym audytorom, jednostkom certyfikującym, organom kontrolnym oraz instytucji zarządzającej projektem — a także prawo do modyfikowania i tworzenia opracowań.</w:t>
      </w:r>
    </w:p>
    <w:p w14:paraId="1B554D19" w14:textId="77777777" w:rsidR="000B3130" w:rsidRDefault="00E611C1" w:rsidP="000B3130">
      <w:pPr>
        <w:pStyle w:val="Akapitzlist"/>
        <w:numPr>
          <w:ilvl w:val="0"/>
          <w:numId w:val="24"/>
        </w:numPr>
        <w:spacing w:after="0"/>
        <w:jc w:val="both"/>
        <w:rPr>
          <w:rFonts w:asciiTheme="minorHAnsi" w:hAnsiTheme="minorHAnsi" w:cstheme="minorHAnsi"/>
        </w:rPr>
      </w:pPr>
      <w:r w:rsidRPr="000B3130">
        <w:rPr>
          <w:rFonts w:asciiTheme="minorHAnsi" w:hAnsiTheme="minorHAnsi" w:cstheme="minorHAnsi"/>
        </w:rPr>
        <w:t>Przeniesienie następuje w ramach wynagrodzenia ryczałtowego bez dodatkowego wynagrodzenia. Wykonawca zezwala Zamawiającemu na wykonywanie autorskiego prawa zależnego i zapewnia, że Utwory nie naruszają praw osób trzecich.</w:t>
      </w:r>
    </w:p>
    <w:p w14:paraId="71325F4B" w14:textId="651CC242" w:rsidR="00E611C1" w:rsidRPr="000B3130" w:rsidRDefault="00E611C1" w:rsidP="000B3130">
      <w:pPr>
        <w:pStyle w:val="Akapitzlist"/>
        <w:numPr>
          <w:ilvl w:val="0"/>
          <w:numId w:val="24"/>
        </w:numPr>
        <w:spacing w:after="0"/>
        <w:jc w:val="both"/>
        <w:rPr>
          <w:rFonts w:asciiTheme="minorHAnsi" w:hAnsiTheme="minorHAnsi" w:cstheme="minorHAnsi"/>
        </w:rPr>
      </w:pPr>
      <w:r w:rsidRPr="000B3130">
        <w:rPr>
          <w:rFonts w:asciiTheme="minorHAnsi" w:hAnsiTheme="minorHAnsi" w:cstheme="minorHAnsi"/>
        </w:rPr>
        <w:t xml:space="preserve">Zamawiający zobowiązuje się nie udostępniać Utworów podmiotom trzecim w celach komercyjnych lub konkurencyjnych, z wyjątkiem podmiotów realizujących na rzecz Zamawiającego zadania z zakresu bezpieczeństwa informacji lub </w:t>
      </w:r>
      <w:proofErr w:type="spellStart"/>
      <w:r w:rsidRPr="000B3130">
        <w:rPr>
          <w:rFonts w:asciiTheme="minorHAnsi" w:hAnsiTheme="minorHAnsi" w:cstheme="minorHAnsi"/>
        </w:rPr>
        <w:t>cyberbezpieczeństwa</w:t>
      </w:r>
      <w:proofErr w:type="spellEnd"/>
      <w:r w:rsidRPr="000B3130">
        <w:rPr>
          <w:rFonts w:asciiTheme="minorHAnsi" w:hAnsiTheme="minorHAnsi" w:cstheme="minorHAnsi"/>
        </w:rPr>
        <w:t xml:space="preserve"> oraz organów i instytucji uprawnionych z mocy prawa.</w:t>
      </w:r>
    </w:p>
    <w:p w14:paraId="23D31388" w14:textId="6ED04676" w:rsidR="00941164" w:rsidRPr="003F6EEF" w:rsidRDefault="00F3232F">
      <w:pPr>
        <w:spacing w:after="0"/>
        <w:jc w:val="center"/>
        <w:rPr>
          <w:rFonts w:asciiTheme="minorHAnsi" w:hAnsiTheme="minorHAnsi" w:cstheme="minorHAnsi"/>
        </w:rPr>
      </w:pPr>
      <w:r w:rsidRPr="003F6EEF">
        <w:rPr>
          <w:rFonts w:asciiTheme="minorHAnsi" w:hAnsiTheme="minorHAnsi" w:cstheme="minorHAnsi"/>
          <w:b/>
          <w:bCs/>
        </w:rPr>
        <w:t>§1</w:t>
      </w:r>
      <w:r w:rsidR="00E611C1">
        <w:rPr>
          <w:rFonts w:asciiTheme="minorHAnsi" w:hAnsiTheme="minorHAnsi" w:cstheme="minorHAnsi"/>
          <w:b/>
          <w:bCs/>
        </w:rPr>
        <w:t>2</w:t>
      </w:r>
    </w:p>
    <w:p w14:paraId="73A0FBE1" w14:textId="77777777" w:rsidR="00941164" w:rsidRPr="003F6EEF" w:rsidRDefault="00F3232F">
      <w:pPr>
        <w:numPr>
          <w:ilvl w:val="0"/>
          <w:numId w:val="8"/>
        </w:numPr>
        <w:spacing w:after="0"/>
        <w:jc w:val="both"/>
        <w:rPr>
          <w:rFonts w:asciiTheme="minorHAnsi" w:hAnsiTheme="minorHAnsi" w:cstheme="minorHAnsi"/>
        </w:rPr>
      </w:pPr>
      <w:r w:rsidRPr="003F6EEF">
        <w:rPr>
          <w:rFonts w:asciiTheme="minorHAnsi" w:hAnsiTheme="minorHAnsi" w:cstheme="minorHAnsi"/>
        </w:rPr>
        <w:t xml:space="preserve">Wszelkie zmiany i uzupełnienia treści niniejszej umowy wymagają aneksu sporządzonego z zachowaniem formy pisemnej pod rygorem nieważności. </w:t>
      </w:r>
    </w:p>
    <w:p w14:paraId="01EBDEC7" w14:textId="77777777" w:rsidR="00941164" w:rsidRPr="003F6EEF" w:rsidRDefault="00F3232F">
      <w:pPr>
        <w:numPr>
          <w:ilvl w:val="0"/>
          <w:numId w:val="8"/>
        </w:numPr>
        <w:spacing w:after="0"/>
        <w:jc w:val="both"/>
        <w:rPr>
          <w:rFonts w:asciiTheme="minorHAnsi" w:hAnsiTheme="minorHAnsi" w:cstheme="minorHAnsi"/>
        </w:rPr>
      </w:pPr>
      <w:r w:rsidRPr="003F6EEF">
        <w:rPr>
          <w:rFonts w:asciiTheme="minorHAnsi" w:hAnsiTheme="minorHAnsi" w:cstheme="minorHAnsi"/>
        </w:rPr>
        <w:t xml:space="preserve">Warunkiem dokonania zmian w umowie jest złożenie wniosku przez stronę inicjującą zmianę zawierającego opis propozycji zmian i uzasadnienie. </w:t>
      </w:r>
    </w:p>
    <w:p w14:paraId="50CE2B78" w14:textId="7E02FFB8" w:rsidR="00941164" w:rsidRPr="003F6EEF" w:rsidRDefault="00F3232F">
      <w:pPr>
        <w:spacing w:after="0"/>
        <w:jc w:val="center"/>
        <w:rPr>
          <w:rFonts w:asciiTheme="minorHAnsi" w:hAnsiTheme="minorHAnsi" w:cstheme="minorHAnsi"/>
        </w:rPr>
      </w:pPr>
      <w:r w:rsidRPr="003F6EEF">
        <w:rPr>
          <w:rFonts w:asciiTheme="minorHAnsi" w:hAnsiTheme="minorHAnsi" w:cstheme="minorHAnsi"/>
          <w:b/>
          <w:bCs/>
        </w:rPr>
        <w:t>§1</w:t>
      </w:r>
      <w:r w:rsidR="00E611C1">
        <w:rPr>
          <w:rFonts w:asciiTheme="minorHAnsi" w:hAnsiTheme="minorHAnsi" w:cstheme="minorHAnsi"/>
          <w:b/>
          <w:bCs/>
        </w:rPr>
        <w:t>3</w:t>
      </w:r>
    </w:p>
    <w:p w14:paraId="106676C3" w14:textId="77777777" w:rsidR="00941164" w:rsidRPr="003F6EEF" w:rsidRDefault="00F3232F">
      <w:pPr>
        <w:spacing w:after="0"/>
        <w:jc w:val="both"/>
        <w:rPr>
          <w:rFonts w:asciiTheme="minorHAnsi" w:hAnsiTheme="minorHAnsi" w:cstheme="minorHAnsi"/>
        </w:rPr>
      </w:pPr>
      <w:r w:rsidRPr="003F6EEF">
        <w:rPr>
          <w:rFonts w:asciiTheme="minorHAnsi" w:hAnsiTheme="minorHAnsi" w:cstheme="minorHAnsi"/>
        </w:rPr>
        <w:t xml:space="preserve">W sprawach nieuregulowanych niniejszą umową stosuje się  przepisy Kodeksu Cywilnego. </w:t>
      </w:r>
    </w:p>
    <w:p w14:paraId="45E6CAFD" w14:textId="6F261DBC" w:rsidR="00941164" w:rsidRPr="003F6EEF" w:rsidRDefault="00F3232F">
      <w:pPr>
        <w:spacing w:after="0"/>
        <w:jc w:val="center"/>
        <w:rPr>
          <w:rFonts w:asciiTheme="minorHAnsi" w:hAnsiTheme="minorHAnsi" w:cstheme="minorHAnsi"/>
        </w:rPr>
      </w:pPr>
      <w:r w:rsidRPr="003F6EEF">
        <w:rPr>
          <w:rFonts w:asciiTheme="minorHAnsi" w:hAnsiTheme="minorHAnsi" w:cstheme="minorHAnsi"/>
          <w:b/>
          <w:bCs/>
        </w:rPr>
        <w:t>§1</w:t>
      </w:r>
      <w:r w:rsidR="00E611C1">
        <w:rPr>
          <w:rFonts w:asciiTheme="minorHAnsi" w:hAnsiTheme="minorHAnsi" w:cstheme="minorHAnsi"/>
          <w:b/>
          <w:bCs/>
        </w:rPr>
        <w:t>4</w:t>
      </w:r>
    </w:p>
    <w:p w14:paraId="420635EF" w14:textId="77777777" w:rsidR="00941164" w:rsidRPr="003F6EEF" w:rsidRDefault="00F3232F">
      <w:pPr>
        <w:numPr>
          <w:ilvl w:val="0"/>
          <w:numId w:val="9"/>
        </w:numPr>
        <w:spacing w:after="0"/>
        <w:jc w:val="both"/>
        <w:rPr>
          <w:rFonts w:asciiTheme="minorHAnsi" w:hAnsiTheme="minorHAnsi" w:cstheme="minorHAnsi"/>
        </w:rPr>
      </w:pPr>
      <w:r w:rsidRPr="003F6EEF">
        <w:rPr>
          <w:rFonts w:asciiTheme="minorHAnsi" w:hAnsiTheme="minorHAnsi" w:cstheme="minorHAnsi"/>
        </w:rPr>
        <w:t xml:space="preserve">Spory mogące wyniknąć ze stosunku objętego umową, będą rozstrzygane polubownie. </w:t>
      </w:r>
    </w:p>
    <w:p w14:paraId="034FEC7E" w14:textId="77777777" w:rsidR="00941164" w:rsidRPr="003F6EEF" w:rsidRDefault="00F3232F">
      <w:pPr>
        <w:numPr>
          <w:ilvl w:val="0"/>
          <w:numId w:val="9"/>
        </w:numPr>
        <w:spacing w:after="0"/>
        <w:jc w:val="both"/>
        <w:rPr>
          <w:rFonts w:asciiTheme="minorHAnsi" w:hAnsiTheme="minorHAnsi" w:cstheme="minorHAnsi"/>
        </w:rPr>
      </w:pPr>
      <w:r w:rsidRPr="003F6EEF">
        <w:rPr>
          <w:rFonts w:asciiTheme="minorHAnsi" w:hAnsiTheme="minorHAnsi" w:cstheme="minorHAnsi"/>
        </w:rPr>
        <w:t>W przypadku nie dojścia do porozumienia, spory rozstrzygane będą przez sąd właściwy miejscowo dla Zamawiającego.</w:t>
      </w:r>
    </w:p>
    <w:p w14:paraId="2C304902" w14:textId="359F0087" w:rsidR="00941164" w:rsidRPr="003F6EEF" w:rsidRDefault="00F3232F">
      <w:pPr>
        <w:spacing w:after="0"/>
        <w:jc w:val="center"/>
        <w:rPr>
          <w:rFonts w:asciiTheme="minorHAnsi" w:hAnsiTheme="minorHAnsi" w:cstheme="minorHAnsi"/>
        </w:rPr>
      </w:pPr>
      <w:r w:rsidRPr="003F6EEF">
        <w:rPr>
          <w:rFonts w:asciiTheme="minorHAnsi" w:hAnsiTheme="minorHAnsi" w:cstheme="minorHAnsi"/>
          <w:b/>
          <w:bCs/>
        </w:rPr>
        <w:t>§1</w:t>
      </w:r>
      <w:r w:rsidR="00E611C1">
        <w:rPr>
          <w:rFonts w:asciiTheme="minorHAnsi" w:hAnsiTheme="minorHAnsi" w:cstheme="minorHAnsi"/>
          <w:b/>
          <w:bCs/>
        </w:rPr>
        <w:t>5</w:t>
      </w:r>
    </w:p>
    <w:p w14:paraId="536DA426" w14:textId="77777777" w:rsidR="00941164" w:rsidRPr="003F6EEF" w:rsidRDefault="00F3232F">
      <w:pPr>
        <w:jc w:val="both"/>
        <w:rPr>
          <w:rFonts w:asciiTheme="minorHAnsi" w:hAnsiTheme="minorHAnsi" w:cstheme="minorHAnsi"/>
        </w:rPr>
      </w:pPr>
      <w:r w:rsidRPr="003F6EEF">
        <w:rPr>
          <w:rFonts w:asciiTheme="minorHAnsi" w:hAnsiTheme="minorHAnsi" w:cstheme="minorHAnsi"/>
        </w:rPr>
        <w:t>Umowa zostaje sporządzona w 4 jednobrzmiących egzemplarzach – w tym 3 dla Zamawiającego, 1 dla Wykonawcy</w:t>
      </w:r>
      <w:r w:rsidR="00B80134" w:rsidRPr="003F6EEF">
        <w:rPr>
          <w:rFonts w:asciiTheme="minorHAnsi" w:hAnsiTheme="minorHAnsi" w:cstheme="minorHAnsi"/>
        </w:rPr>
        <w:t xml:space="preserve">, a w przypadku wersji elektronicznej umowa zostanie podpisana </w:t>
      </w:r>
      <w:r w:rsidR="0024677F" w:rsidRPr="003F6EEF">
        <w:rPr>
          <w:rFonts w:asciiTheme="minorHAnsi" w:hAnsiTheme="minorHAnsi" w:cstheme="minorHAnsi"/>
        </w:rPr>
        <w:t>kwalifikowanymi podpisami elektronicznymi.</w:t>
      </w:r>
    </w:p>
    <w:p w14:paraId="7952E038" w14:textId="77777777" w:rsidR="00C0636A" w:rsidRPr="003F6EEF" w:rsidRDefault="00C0636A">
      <w:pPr>
        <w:jc w:val="both"/>
        <w:rPr>
          <w:rFonts w:asciiTheme="minorHAnsi" w:hAnsiTheme="minorHAnsi" w:cstheme="minorHAnsi"/>
        </w:rPr>
      </w:pPr>
    </w:p>
    <w:tbl>
      <w:tblPr>
        <w:tblW w:w="5000" w:type="pct"/>
        <w:tblLayout w:type="fixed"/>
        <w:tblCellMar>
          <w:top w:w="55" w:type="dxa"/>
          <w:left w:w="55" w:type="dxa"/>
          <w:bottom w:w="55" w:type="dxa"/>
          <w:right w:w="55" w:type="dxa"/>
        </w:tblCellMar>
        <w:tblLook w:val="04A0" w:firstRow="1" w:lastRow="0" w:firstColumn="1" w:lastColumn="0" w:noHBand="0" w:noVBand="1"/>
      </w:tblPr>
      <w:tblGrid>
        <w:gridCol w:w="4578"/>
        <w:gridCol w:w="4494"/>
      </w:tblGrid>
      <w:tr w:rsidR="00941164" w:rsidRPr="003F6EEF" w14:paraId="1E4B0292" w14:textId="77777777">
        <w:tc>
          <w:tcPr>
            <w:tcW w:w="4577" w:type="dxa"/>
          </w:tcPr>
          <w:p w14:paraId="303F2F28" w14:textId="77777777" w:rsidR="00941164" w:rsidRPr="003F6EEF" w:rsidRDefault="00F3232F">
            <w:pPr>
              <w:widowControl w:val="0"/>
              <w:spacing w:after="0"/>
              <w:jc w:val="center"/>
              <w:rPr>
                <w:rFonts w:asciiTheme="minorHAnsi" w:hAnsiTheme="minorHAnsi" w:cstheme="minorHAnsi"/>
                <w:b/>
                <w:bCs/>
              </w:rPr>
            </w:pPr>
            <w:r w:rsidRPr="003F6EEF">
              <w:rPr>
                <w:rFonts w:asciiTheme="minorHAnsi" w:hAnsiTheme="minorHAnsi" w:cstheme="minorHAnsi"/>
                <w:b/>
                <w:bCs/>
              </w:rPr>
              <w:t>ZAMAWIAJĄCY</w:t>
            </w:r>
          </w:p>
          <w:p w14:paraId="0300D3D9" w14:textId="77777777" w:rsidR="00941164" w:rsidRPr="003F6EEF" w:rsidRDefault="00941164">
            <w:pPr>
              <w:widowControl w:val="0"/>
              <w:spacing w:after="0"/>
              <w:jc w:val="center"/>
              <w:rPr>
                <w:rFonts w:asciiTheme="minorHAnsi" w:hAnsiTheme="minorHAnsi" w:cstheme="minorHAnsi"/>
                <w:b/>
                <w:bCs/>
              </w:rPr>
            </w:pPr>
          </w:p>
          <w:p w14:paraId="51CBD5CB" w14:textId="77777777" w:rsidR="00941164" w:rsidRPr="003F6EEF" w:rsidRDefault="00941164">
            <w:pPr>
              <w:widowControl w:val="0"/>
              <w:spacing w:after="0"/>
              <w:jc w:val="center"/>
              <w:rPr>
                <w:rFonts w:asciiTheme="minorHAnsi" w:hAnsiTheme="minorHAnsi" w:cstheme="minorHAnsi"/>
                <w:b/>
                <w:bCs/>
              </w:rPr>
            </w:pPr>
          </w:p>
          <w:p w14:paraId="13D59BCD" w14:textId="77777777" w:rsidR="0024677F" w:rsidRPr="003F6EEF" w:rsidRDefault="0024677F">
            <w:pPr>
              <w:widowControl w:val="0"/>
              <w:spacing w:after="0"/>
              <w:jc w:val="center"/>
              <w:rPr>
                <w:rFonts w:asciiTheme="minorHAnsi" w:hAnsiTheme="minorHAnsi" w:cstheme="minorHAnsi"/>
                <w:b/>
                <w:bCs/>
              </w:rPr>
            </w:pPr>
          </w:p>
          <w:p w14:paraId="5CA48BC3" w14:textId="77777777" w:rsidR="00941164" w:rsidRPr="003F6EEF" w:rsidRDefault="00941164">
            <w:pPr>
              <w:widowControl w:val="0"/>
              <w:spacing w:after="0"/>
              <w:jc w:val="center"/>
              <w:rPr>
                <w:rFonts w:asciiTheme="minorHAnsi" w:hAnsiTheme="minorHAnsi" w:cstheme="minorHAnsi"/>
                <w:b/>
                <w:bCs/>
              </w:rPr>
            </w:pPr>
          </w:p>
          <w:p w14:paraId="2F92B246" w14:textId="77777777" w:rsidR="00941164" w:rsidRPr="003F6EEF" w:rsidRDefault="00941164">
            <w:pPr>
              <w:widowControl w:val="0"/>
              <w:spacing w:after="0"/>
              <w:jc w:val="center"/>
              <w:rPr>
                <w:rFonts w:asciiTheme="minorHAnsi" w:hAnsiTheme="minorHAnsi" w:cstheme="minorHAnsi"/>
                <w:b/>
                <w:bCs/>
              </w:rPr>
            </w:pPr>
          </w:p>
          <w:p w14:paraId="29CDF9A1" w14:textId="77777777" w:rsidR="00941164" w:rsidRPr="003F6EEF" w:rsidRDefault="00941164">
            <w:pPr>
              <w:widowControl w:val="0"/>
              <w:spacing w:after="0"/>
              <w:jc w:val="center"/>
              <w:rPr>
                <w:rFonts w:asciiTheme="minorHAnsi" w:hAnsiTheme="minorHAnsi" w:cstheme="minorHAnsi"/>
                <w:b/>
                <w:bCs/>
              </w:rPr>
            </w:pPr>
          </w:p>
          <w:p w14:paraId="5DEE52EE" w14:textId="77777777" w:rsidR="00941164" w:rsidRPr="003F6EEF" w:rsidRDefault="00941164">
            <w:pPr>
              <w:widowControl w:val="0"/>
              <w:spacing w:after="0"/>
              <w:jc w:val="center"/>
              <w:rPr>
                <w:rFonts w:asciiTheme="minorHAnsi" w:hAnsiTheme="minorHAnsi" w:cstheme="minorHAnsi"/>
              </w:rPr>
            </w:pPr>
          </w:p>
          <w:p w14:paraId="1AF04C34" w14:textId="77777777" w:rsidR="00941164" w:rsidRPr="003F6EEF" w:rsidRDefault="00F3232F">
            <w:pPr>
              <w:widowControl w:val="0"/>
              <w:spacing w:after="0"/>
              <w:jc w:val="center"/>
              <w:rPr>
                <w:rFonts w:asciiTheme="minorHAnsi" w:hAnsiTheme="minorHAnsi" w:cstheme="minorHAnsi"/>
              </w:rPr>
            </w:pPr>
            <w:r w:rsidRPr="003F6EEF">
              <w:rPr>
                <w:rFonts w:asciiTheme="minorHAnsi" w:hAnsiTheme="minorHAnsi" w:cstheme="minorHAnsi"/>
              </w:rPr>
              <w:t>……………….………………………………………….</w:t>
            </w:r>
          </w:p>
          <w:p w14:paraId="0FA83545" w14:textId="77777777" w:rsidR="00941164" w:rsidRPr="003F6EEF" w:rsidRDefault="00F3232F">
            <w:pPr>
              <w:widowControl w:val="0"/>
              <w:spacing w:after="0"/>
              <w:jc w:val="center"/>
              <w:rPr>
                <w:rFonts w:asciiTheme="minorHAnsi" w:hAnsiTheme="minorHAnsi" w:cstheme="minorHAnsi"/>
                <w:vertAlign w:val="superscript"/>
              </w:rPr>
            </w:pPr>
            <w:r w:rsidRPr="003F6EEF">
              <w:rPr>
                <w:rFonts w:asciiTheme="minorHAnsi" w:hAnsiTheme="minorHAnsi" w:cstheme="minorHAnsi"/>
                <w:vertAlign w:val="superscript"/>
              </w:rPr>
              <w:t>miejscowość i data</w:t>
            </w:r>
          </w:p>
        </w:tc>
        <w:tc>
          <w:tcPr>
            <w:tcW w:w="4494" w:type="dxa"/>
          </w:tcPr>
          <w:p w14:paraId="43104B64" w14:textId="77777777" w:rsidR="00941164" w:rsidRPr="003F6EEF" w:rsidRDefault="00F3232F">
            <w:pPr>
              <w:widowControl w:val="0"/>
              <w:spacing w:after="0"/>
              <w:jc w:val="center"/>
              <w:rPr>
                <w:rFonts w:asciiTheme="minorHAnsi" w:hAnsiTheme="minorHAnsi" w:cstheme="minorHAnsi"/>
                <w:b/>
                <w:bCs/>
              </w:rPr>
            </w:pPr>
            <w:r w:rsidRPr="003F6EEF">
              <w:rPr>
                <w:rFonts w:asciiTheme="minorHAnsi" w:hAnsiTheme="minorHAnsi" w:cstheme="minorHAnsi"/>
                <w:b/>
                <w:bCs/>
              </w:rPr>
              <w:t>WYKONAWCA</w:t>
            </w:r>
          </w:p>
          <w:p w14:paraId="6329256D" w14:textId="77777777" w:rsidR="00941164" w:rsidRPr="003F6EEF" w:rsidRDefault="00941164">
            <w:pPr>
              <w:widowControl w:val="0"/>
              <w:spacing w:after="0"/>
              <w:jc w:val="center"/>
              <w:rPr>
                <w:rFonts w:asciiTheme="minorHAnsi" w:hAnsiTheme="minorHAnsi" w:cstheme="minorHAnsi"/>
                <w:b/>
                <w:bCs/>
              </w:rPr>
            </w:pPr>
          </w:p>
          <w:p w14:paraId="3C8DA83B" w14:textId="77777777" w:rsidR="00941164" w:rsidRPr="003F6EEF" w:rsidRDefault="00941164">
            <w:pPr>
              <w:widowControl w:val="0"/>
              <w:spacing w:after="0"/>
              <w:jc w:val="center"/>
              <w:rPr>
                <w:rFonts w:asciiTheme="minorHAnsi" w:hAnsiTheme="minorHAnsi" w:cstheme="minorHAnsi"/>
                <w:b/>
                <w:bCs/>
              </w:rPr>
            </w:pPr>
          </w:p>
          <w:p w14:paraId="7D9972DF" w14:textId="77777777" w:rsidR="0024677F" w:rsidRPr="003F6EEF" w:rsidRDefault="0024677F">
            <w:pPr>
              <w:widowControl w:val="0"/>
              <w:spacing w:after="0"/>
              <w:jc w:val="center"/>
              <w:rPr>
                <w:rFonts w:asciiTheme="minorHAnsi" w:hAnsiTheme="minorHAnsi" w:cstheme="minorHAnsi"/>
                <w:b/>
                <w:bCs/>
              </w:rPr>
            </w:pPr>
          </w:p>
          <w:p w14:paraId="02D8D884" w14:textId="77777777" w:rsidR="0024677F" w:rsidRPr="003F6EEF" w:rsidRDefault="0024677F">
            <w:pPr>
              <w:widowControl w:val="0"/>
              <w:spacing w:after="0"/>
              <w:jc w:val="center"/>
              <w:rPr>
                <w:rFonts w:asciiTheme="minorHAnsi" w:hAnsiTheme="minorHAnsi" w:cstheme="minorHAnsi"/>
                <w:b/>
                <w:bCs/>
              </w:rPr>
            </w:pPr>
          </w:p>
          <w:p w14:paraId="53F6EB09" w14:textId="77777777" w:rsidR="00941164" w:rsidRPr="003F6EEF" w:rsidRDefault="00941164">
            <w:pPr>
              <w:widowControl w:val="0"/>
              <w:spacing w:after="0"/>
              <w:jc w:val="center"/>
              <w:rPr>
                <w:rFonts w:asciiTheme="minorHAnsi" w:hAnsiTheme="minorHAnsi" w:cstheme="minorHAnsi"/>
                <w:b/>
                <w:bCs/>
              </w:rPr>
            </w:pPr>
          </w:p>
          <w:p w14:paraId="42A3A31F" w14:textId="77777777" w:rsidR="00941164" w:rsidRPr="003F6EEF" w:rsidRDefault="00941164">
            <w:pPr>
              <w:widowControl w:val="0"/>
              <w:spacing w:after="0"/>
              <w:jc w:val="center"/>
              <w:rPr>
                <w:rFonts w:asciiTheme="minorHAnsi" w:hAnsiTheme="minorHAnsi" w:cstheme="minorHAnsi"/>
              </w:rPr>
            </w:pPr>
          </w:p>
          <w:p w14:paraId="1AB5A77E" w14:textId="77777777" w:rsidR="00941164" w:rsidRPr="003F6EEF" w:rsidRDefault="00941164">
            <w:pPr>
              <w:widowControl w:val="0"/>
              <w:spacing w:after="0"/>
              <w:jc w:val="center"/>
              <w:rPr>
                <w:rFonts w:asciiTheme="minorHAnsi" w:hAnsiTheme="minorHAnsi" w:cstheme="minorHAnsi"/>
              </w:rPr>
            </w:pPr>
          </w:p>
          <w:p w14:paraId="45E74E56" w14:textId="77777777" w:rsidR="00941164" w:rsidRPr="003F6EEF" w:rsidRDefault="00F3232F">
            <w:pPr>
              <w:widowControl w:val="0"/>
              <w:spacing w:after="0"/>
              <w:jc w:val="center"/>
              <w:rPr>
                <w:rFonts w:asciiTheme="minorHAnsi" w:hAnsiTheme="minorHAnsi" w:cstheme="minorHAnsi"/>
              </w:rPr>
            </w:pPr>
            <w:r w:rsidRPr="003F6EEF">
              <w:rPr>
                <w:rFonts w:asciiTheme="minorHAnsi" w:hAnsiTheme="minorHAnsi" w:cstheme="minorHAnsi"/>
              </w:rPr>
              <w:t>……………….………………………………………….</w:t>
            </w:r>
          </w:p>
          <w:p w14:paraId="55B5109C" w14:textId="77777777" w:rsidR="00941164" w:rsidRPr="003F6EEF" w:rsidRDefault="00F3232F">
            <w:pPr>
              <w:widowControl w:val="0"/>
              <w:spacing w:after="0"/>
              <w:jc w:val="center"/>
              <w:rPr>
                <w:rFonts w:asciiTheme="minorHAnsi" w:hAnsiTheme="minorHAnsi" w:cstheme="minorHAnsi"/>
                <w:vertAlign w:val="superscript"/>
              </w:rPr>
            </w:pPr>
            <w:r w:rsidRPr="003F6EEF">
              <w:rPr>
                <w:rFonts w:asciiTheme="minorHAnsi" w:hAnsiTheme="minorHAnsi" w:cstheme="minorHAnsi"/>
                <w:vertAlign w:val="superscript"/>
              </w:rPr>
              <w:t>miejscowość i data</w:t>
            </w:r>
          </w:p>
        </w:tc>
      </w:tr>
    </w:tbl>
    <w:p w14:paraId="3EAE62F8" w14:textId="77777777" w:rsidR="00941164" w:rsidRPr="003F6EEF" w:rsidRDefault="00941164" w:rsidP="00DA5940">
      <w:pPr>
        <w:pStyle w:val="NormalnyWeb1"/>
        <w:spacing w:before="0" w:after="0"/>
        <w:rPr>
          <w:rFonts w:asciiTheme="minorHAnsi" w:hAnsiTheme="minorHAnsi" w:cstheme="minorHAnsi"/>
        </w:rPr>
      </w:pPr>
    </w:p>
    <w:sectPr w:rsidR="00941164" w:rsidRPr="003F6EEF">
      <w:headerReference w:type="even" r:id="rId8"/>
      <w:headerReference w:type="default" r:id="rId9"/>
      <w:footerReference w:type="even" r:id="rId10"/>
      <w:footerReference w:type="default" r:id="rId11"/>
      <w:headerReference w:type="first" r:id="rId12"/>
      <w:footerReference w:type="first" r:id="rId13"/>
      <w:pgSz w:w="11906" w:h="16838"/>
      <w:pgMar w:top="1560" w:right="1417" w:bottom="1417" w:left="1417" w:header="708" w:footer="225"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63E68" w14:textId="77777777" w:rsidR="006B36DD" w:rsidRDefault="006B36DD">
      <w:pPr>
        <w:spacing w:after="0" w:line="240" w:lineRule="auto"/>
      </w:pPr>
      <w:r>
        <w:separator/>
      </w:r>
    </w:p>
  </w:endnote>
  <w:endnote w:type="continuationSeparator" w:id="0">
    <w:p w14:paraId="63698B6B" w14:textId="77777777" w:rsidR="006B36DD" w:rsidRDefault="006B3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Liberation Mono">
    <w:panose1 w:val="02070409020205020404"/>
    <w:charset w:val="EE"/>
    <w:family w:val="modern"/>
    <w:pitch w:val="fixed"/>
    <w:sig w:usb0="E0000AFF" w:usb1="400078FF" w:usb2="00000001" w:usb3="00000000" w:csb0="000001B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1E117" w14:textId="77777777" w:rsidR="00C04C60" w:rsidRDefault="00C04C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E4B92" w14:textId="77777777" w:rsidR="00941164" w:rsidRDefault="00941164">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B871C" w14:textId="77777777" w:rsidR="00941164" w:rsidRDefault="00941164">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05A57" w14:textId="77777777" w:rsidR="006B36DD" w:rsidRDefault="006B36DD">
      <w:pPr>
        <w:spacing w:after="0" w:line="240" w:lineRule="auto"/>
      </w:pPr>
      <w:r>
        <w:separator/>
      </w:r>
    </w:p>
  </w:footnote>
  <w:footnote w:type="continuationSeparator" w:id="0">
    <w:p w14:paraId="2D04E5C7" w14:textId="77777777" w:rsidR="006B36DD" w:rsidRDefault="006B36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9D79" w14:textId="77777777" w:rsidR="00C04C60" w:rsidRDefault="00C04C6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108" w:type="dxa"/>
      <w:tblLayout w:type="fixed"/>
      <w:tblLook w:val="04A0" w:firstRow="1" w:lastRow="0" w:firstColumn="1" w:lastColumn="0" w:noHBand="0" w:noVBand="1"/>
    </w:tblPr>
    <w:tblGrid>
      <w:gridCol w:w="3623"/>
      <w:gridCol w:w="2265"/>
      <w:gridCol w:w="3184"/>
    </w:tblGrid>
    <w:tr w:rsidR="00C3333A" w14:paraId="6EFA215C" w14:textId="77777777" w:rsidTr="00F66CB7">
      <w:tc>
        <w:tcPr>
          <w:tcW w:w="3623" w:type="dxa"/>
          <w:vAlign w:val="center"/>
        </w:tcPr>
        <w:p w14:paraId="4D2BC603" w14:textId="77777777" w:rsidR="00C3333A" w:rsidRDefault="00C3333A" w:rsidP="00C3333A">
          <w:pPr>
            <w:pStyle w:val="Nagwek"/>
            <w:widowControl w:val="0"/>
            <w:spacing w:after="0"/>
          </w:pPr>
          <w:r>
            <w:rPr>
              <w:noProof/>
            </w:rPr>
            <w:drawing>
              <wp:inline distT="0" distB="0" distL="0" distR="0" wp14:anchorId="7B1B0062" wp14:editId="55EAB9EB">
                <wp:extent cx="1359535" cy="306705"/>
                <wp:effectExtent l="0" t="0" r="0" b="0"/>
                <wp:docPr id="1"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3"/>
                        <pic:cNvPicPr>
                          <a:picLocks noChangeAspect="1" noChangeArrowheads="1"/>
                        </pic:cNvPicPr>
                      </pic:nvPicPr>
                      <pic:blipFill>
                        <a:blip r:embed="rId1"/>
                        <a:stretch>
                          <a:fillRect/>
                        </a:stretch>
                      </pic:blipFill>
                      <pic:spPr bwMode="auto">
                        <a:xfrm>
                          <a:off x="0" y="0"/>
                          <a:ext cx="1359535" cy="306705"/>
                        </a:xfrm>
                        <a:prstGeom prst="rect">
                          <a:avLst/>
                        </a:prstGeom>
                        <a:noFill/>
                      </pic:spPr>
                    </pic:pic>
                  </a:graphicData>
                </a:graphic>
              </wp:inline>
            </w:drawing>
          </w:r>
        </w:p>
      </w:tc>
      <w:tc>
        <w:tcPr>
          <w:tcW w:w="2265" w:type="dxa"/>
          <w:vAlign w:val="center"/>
        </w:tcPr>
        <w:p w14:paraId="23583456" w14:textId="357E1B0F" w:rsidR="00C3333A" w:rsidRDefault="00C3333A" w:rsidP="00C3333A">
          <w:pPr>
            <w:pStyle w:val="Nagwek"/>
            <w:widowControl w:val="0"/>
            <w:spacing w:after="0"/>
            <w:jc w:val="center"/>
            <w:rPr>
              <w:b/>
              <w:bCs/>
              <w:color w:val="B2B2B2"/>
            </w:rPr>
          </w:pPr>
        </w:p>
      </w:tc>
      <w:tc>
        <w:tcPr>
          <w:tcW w:w="3184" w:type="dxa"/>
          <w:vAlign w:val="center"/>
        </w:tcPr>
        <w:p w14:paraId="09DC9984" w14:textId="77777777" w:rsidR="00C3333A" w:rsidRDefault="00C3333A" w:rsidP="00C3333A">
          <w:pPr>
            <w:pStyle w:val="Nagwek"/>
            <w:widowControl w:val="0"/>
            <w:spacing w:after="0"/>
            <w:jc w:val="right"/>
          </w:pPr>
          <w:r>
            <w:rPr>
              <w:noProof/>
            </w:rPr>
            <w:drawing>
              <wp:inline distT="0" distB="0" distL="0" distR="0" wp14:anchorId="28EB5233" wp14:editId="66BD4298">
                <wp:extent cx="1654175" cy="43815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2"/>
                        <a:stretch>
                          <a:fillRect/>
                        </a:stretch>
                      </pic:blipFill>
                      <pic:spPr bwMode="auto">
                        <a:xfrm>
                          <a:off x="0" y="0"/>
                          <a:ext cx="1654175" cy="438150"/>
                        </a:xfrm>
                        <a:prstGeom prst="rect">
                          <a:avLst/>
                        </a:prstGeom>
                        <a:noFill/>
                      </pic:spPr>
                    </pic:pic>
                  </a:graphicData>
                </a:graphic>
              </wp:inline>
            </w:drawing>
          </w:r>
        </w:p>
      </w:tc>
    </w:tr>
  </w:tbl>
  <w:p w14:paraId="0CDEC069" w14:textId="77777777" w:rsidR="00941164" w:rsidRPr="00C3333A" w:rsidRDefault="00C3333A" w:rsidP="00C3333A">
    <w:pPr>
      <w:pStyle w:val="Nagwek"/>
    </w:pPr>
    <w:r>
      <w:rPr>
        <w:noProof/>
      </w:rPr>
      <w:drawing>
        <wp:anchor distT="0" distB="0" distL="0" distR="0" simplePos="0" relativeHeight="251660288" behindDoc="1" locked="0" layoutInCell="0" allowOverlap="1" wp14:anchorId="05B0B9C8" wp14:editId="67D3EB18">
          <wp:simplePos x="0" y="0"/>
          <wp:positionH relativeFrom="column">
            <wp:posOffset>-170815</wp:posOffset>
          </wp:positionH>
          <wp:positionV relativeFrom="paragraph">
            <wp:posOffset>8833485</wp:posOffset>
          </wp:positionV>
          <wp:extent cx="6340475" cy="646430"/>
          <wp:effectExtent l="0" t="0" r="0" b="0"/>
          <wp:wrapSquare wrapText="largest"/>
          <wp:docPr id="3"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2"/>
                  <pic:cNvPicPr>
                    <a:picLocks noChangeAspect="1" noChangeArrowheads="1"/>
                  </pic:cNvPicPr>
                </pic:nvPicPr>
                <pic:blipFill>
                  <a:blip r:embed="rId3"/>
                  <a:srcRect l="-168" t="-1618" r="-168" b="-1618"/>
                  <a:stretch>
                    <a:fillRect/>
                  </a:stretch>
                </pic:blipFill>
                <pic:spPr bwMode="auto">
                  <a:xfrm>
                    <a:off x="0" y="0"/>
                    <a:ext cx="6340475" cy="646430"/>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Layout w:type="fixed"/>
      <w:tblLook w:val="04A0" w:firstRow="1" w:lastRow="0" w:firstColumn="1" w:lastColumn="0" w:noHBand="0" w:noVBand="1"/>
    </w:tblPr>
    <w:tblGrid>
      <w:gridCol w:w="3753"/>
      <w:gridCol w:w="2249"/>
      <w:gridCol w:w="3070"/>
    </w:tblGrid>
    <w:tr w:rsidR="00941164" w14:paraId="44B9181E" w14:textId="77777777">
      <w:tc>
        <w:tcPr>
          <w:tcW w:w="3753" w:type="dxa"/>
          <w:vAlign w:val="center"/>
        </w:tcPr>
        <w:p w14:paraId="41F903C5" w14:textId="77777777" w:rsidR="00941164" w:rsidRDefault="00F3232F">
          <w:pPr>
            <w:pStyle w:val="Nagwek"/>
            <w:widowControl w:val="0"/>
            <w:spacing w:after="0"/>
          </w:pPr>
          <w:r>
            <w:rPr>
              <w:noProof/>
            </w:rPr>
            <w:drawing>
              <wp:inline distT="0" distB="0" distL="0" distR="0" wp14:anchorId="47EEF5D3" wp14:editId="35596E07">
                <wp:extent cx="2247900" cy="714375"/>
                <wp:effectExtent l="0" t="0" r="0" b="0"/>
                <wp:docPr id="4"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1" descr="Obraz zawierający tekst&#10;&#10;Opis wygenerowany automatycznie"/>
                        <pic:cNvPicPr>
                          <a:picLocks noChangeAspect="1" noChangeArrowheads="1"/>
                        </pic:cNvPicPr>
                      </pic:nvPicPr>
                      <pic:blipFill>
                        <a:blip r:embed="rId1"/>
                        <a:stretch>
                          <a:fillRect/>
                        </a:stretch>
                      </pic:blipFill>
                      <pic:spPr bwMode="auto">
                        <a:xfrm>
                          <a:off x="0" y="0"/>
                          <a:ext cx="2247900" cy="714375"/>
                        </a:xfrm>
                        <a:prstGeom prst="rect">
                          <a:avLst/>
                        </a:prstGeom>
                        <a:noFill/>
                      </pic:spPr>
                    </pic:pic>
                  </a:graphicData>
                </a:graphic>
              </wp:inline>
            </w:drawing>
          </w:r>
        </w:p>
      </w:tc>
      <w:tc>
        <w:tcPr>
          <w:tcW w:w="2249" w:type="dxa"/>
          <w:vAlign w:val="center"/>
        </w:tcPr>
        <w:p w14:paraId="091285C5" w14:textId="77777777" w:rsidR="00941164" w:rsidRDefault="00941164">
          <w:pPr>
            <w:pStyle w:val="Nagwek"/>
            <w:widowControl w:val="0"/>
            <w:spacing w:after="0"/>
            <w:jc w:val="center"/>
            <w:rPr>
              <w:b/>
              <w:bCs/>
              <w:color w:val="B2B2B2"/>
            </w:rPr>
          </w:pPr>
        </w:p>
      </w:tc>
      <w:tc>
        <w:tcPr>
          <w:tcW w:w="3070" w:type="dxa"/>
          <w:vAlign w:val="center"/>
        </w:tcPr>
        <w:p w14:paraId="26A28AF1" w14:textId="77777777" w:rsidR="00941164" w:rsidRDefault="00F3232F">
          <w:pPr>
            <w:pStyle w:val="Nagwek"/>
            <w:widowControl w:val="0"/>
            <w:spacing w:after="0"/>
            <w:jc w:val="right"/>
          </w:pPr>
          <w:r>
            <w:rPr>
              <w:noProof/>
            </w:rPr>
            <w:drawing>
              <wp:inline distT="0" distB="0" distL="0" distR="0" wp14:anchorId="42DEDC3B" wp14:editId="7AB3AD87">
                <wp:extent cx="1800225" cy="476885"/>
                <wp:effectExtent l="0" t="0" r="0" b="0"/>
                <wp:docPr id="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
                        <pic:cNvPicPr>
                          <a:picLocks noChangeAspect="1" noChangeArrowheads="1"/>
                        </pic:cNvPicPr>
                      </pic:nvPicPr>
                      <pic:blipFill>
                        <a:blip r:embed="rId2"/>
                        <a:stretch>
                          <a:fillRect/>
                        </a:stretch>
                      </pic:blipFill>
                      <pic:spPr bwMode="auto">
                        <a:xfrm>
                          <a:off x="0" y="0"/>
                          <a:ext cx="1800225" cy="476885"/>
                        </a:xfrm>
                        <a:prstGeom prst="rect">
                          <a:avLst/>
                        </a:prstGeom>
                        <a:noFill/>
                      </pic:spPr>
                    </pic:pic>
                  </a:graphicData>
                </a:graphic>
              </wp:inline>
            </w:drawing>
          </w:r>
        </w:p>
      </w:tc>
    </w:tr>
  </w:tbl>
  <w:p w14:paraId="0BDF0534" w14:textId="77777777" w:rsidR="00941164" w:rsidRDefault="00F3232F">
    <w:pPr>
      <w:pStyle w:val="Nagwek"/>
      <w:jc w:val="center"/>
    </w:pPr>
    <w:r>
      <w:rPr>
        <w:noProof/>
      </w:rPr>
      <w:drawing>
        <wp:anchor distT="0" distB="0" distL="0" distR="0" simplePos="0" relativeHeight="251658240" behindDoc="1" locked="0" layoutInCell="0" allowOverlap="1" wp14:anchorId="5A151C09" wp14:editId="76E1792E">
          <wp:simplePos x="0" y="0"/>
          <wp:positionH relativeFrom="column">
            <wp:posOffset>-170815</wp:posOffset>
          </wp:positionH>
          <wp:positionV relativeFrom="paragraph">
            <wp:posOffset>8593455</wp:posOffset>
          </wp:positionV>
          <wp:extent cx="6340475" cy="646430"/>
          <wp:effectExtent l="0" t="0" r="0" b="0"/>
          <wp:wrapSquare wrapText="largest"/>
          <wp:docPr id="6"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2"/>
                  <pic:cNvPicPr>
                    <a:picLocks noChangeAspect="1" noChangeArrowheads="1"/>
                  </pic:cNvPicPr>
                </pic:nvPicPr>
                <pic:blipFill>
                  <a:blip r:embed="rId3"/>
                  <a:srcRect l="-168" t="-1618" r="-168" b="-1618"/>
                  <a:stretch>
                    <a:fillRect/>
                  </a:stretch>
                </pic:blipFill>
                <pic:spPr bwMode="auto">
                  <a:xfrm>
                    <a:off x="0" y="0"/>
                    <a:ext cx="6340475" cy="6464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41F78"/>
    <w:multiLevelType w:val="hybridMultilevel"/>
    <w:tmpl w:val="E63C377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A1A263C"/>
    <w:multiLevelType w:val="multilevel"/>
    <w:tmpl w:val="6FD01DD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21474815"/>
    <w:multiLevelType w:val="multilevel"/>
    <w:tmpl w:val="2CD0B4E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2D176EE"/>
    <w:multiLevelType w:val="hybridMultilevel"/>
    <w:tmpl w:val="CAF80B2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25A72814"/>
    <w:multiLevelType w:val="multilevel"/>
    <w:tmpl w:val="81CCF1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63F72D2"/>
    <w:multiLevelType w:val="multilevel"/>
    <w:tmpl w:val="CDE8E880"/>
    <w:lvl w:ilvl="0">
      <w:start w:val="1"/>
      <w:numFmt w:val="bullet"/>
      <w:lvlText w:val=""/>
      <w:lvlJc w:val="left"/>
      <w:pPr>
        <w:tabs>
          <w:tab w:val="num" w:pos="1068"/>
        </w:tabs>
        <w:ind w:left="1068" w:hanging="360"/>
      </w:pPr>
      <w:rPr>
        <w:rFonts w:ascii="Symbol" w:hAnsi="Symbol" w:hint="default"/>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6" w15:restartNumberingAfterBreak="0">
    <w:nsid w:val="334C3156"/>
    <w:multiLevelType w:val="multilevel"/>
    <w:tmpl w:val="016AA336"/>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6400397"/>
    <w:multiLevelType w:val="multilevel"/>
    <w:tmpl w:val="AE1850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7C70C47"/>
    <w:multiLevelType w:val="multilevel"/>
    <w:tmpl w:val="6FD01DD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BEF098B"/>
    <w:multiLevelType w:val="multilevel"/>
    <w:tmpl w:val="858CC5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DCB4B46"/>
    <w:multiLevelType w:val="multilevel"/>
    <w:tmpl w:val="F7924B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43641711"/>
    <w:multiLevelType w:val="multilevel"/>
    <w:tmpl w:val="50AC70C6"/>
    <w:lvl w:ilvl="0">
      <w:start w:val="1"/>
      <w:numFmt w:val="bullet"/>
      <w:lvlText w:val=""/>
      <w:lvlJc w:val="left"/>
      <w:pPr>
        <w:tabs>
          <w:tab w:val="num" w:pos="1428"/>
        </w:tabs>
        <w:ind w:left="1428" w:hanging="360"/>
      </w:pPr>
      <w:rPr>
        <w:rFonts w:ascii="Symbol" w:hAnsi="Symbol" w:cs="Symbol" w:hint="default"/>
      </w:rPr>
    </w:lvl>
    <w:lvl w:ilvl="1">
      <w:start w:val="1"/>
      <w:numFmt w:val="bullet"/>
      <w:lvlText w:val="◦"/>
      <w:lvlJc w:val="left"/>
      <w:pPr>
        <w:tabs>
          <w:tab w:val="num" w:pos="1788"/>
        </w:tabs>
        <w:ind w:left="1788" w:hanging="360"/>
      </w:pPr>
      <w:rPr>
        <w:rFonts w:ascii="OpenSymbol" w:hAnsi="OpenSymbol" w:cs="OpenSymbol" w:hint="default"/>
      </w:rPr>
    </w:lvl>
    <w:lvl w:ilvl="2">
      <w:start w:val="1"/>
      <w:numFmt w:val="bullet"/>
      <w:lvlText w:val="▪"/>
      <w:lvlJc w:val="left"/>
      <w:pPr>
        <w:tabs>
          <w:tab w:val="num" w:pos="2148"/>
        </w:tabs>
        <w:ind w:left="2148" w:hanging="360"/>
      </w:pPr>
      <w:rPr>
        <w:rFonts w:ascii="OpenSymbol" w:hAnsi="OpenSymbol" w:cs="OpenSymbol" w:hint="default"/>
      </w:rPr>
    </w:lvl>
    <w:lvl w:ilvl="3">
      <w:start w:val="1"/>
      <w:numFmt w:val="bullet"/>
      <w:lvlText w:val=""/>
      <w:lvlJc w:val="left"/>
      <w:pPr>
        <w:tabs>
          <w:tab w:val="num" w:pos="2508"/>
        </w:tabs>
        <w:ind w:left="2508" w:hanging="360"/>
      </w:pPr>
      <w:rPr>
        <w:rFonts w:ascii="Symbol" w:hAnsi="Symbol" w:cs="Symbol" w:hint="default"/>
      </w:rPr>
    </w:lvl>
    <w:lvl w:ilvl="4">
      <w:start w:val="1"/>
      <w:numFmt w:val="bullet"/>
      <w:lvlText w:val="◦"/>
      <w:lvlJc w:val="left"/>
      <w:pPr>
        <w:tabs>
          <w:tab w:val="num" w:pos="2868"/>
        </w:tabs>
        <w:ind w:left="2868" w:hanging="360"/>
      </w:pPr>
      <w:rPr>
        <w:rFonts w:ascii="OpenSymbol" w:hAnsi="OpenSymbol" w:cs="OpenSymbol" w:hint="default"/>
      </w:rPr>
    </w:lvl>
    <w:lvl w:ilvl="5">
      <w:start w:val="1"/>
      <w:numFmt w:val="bullet"/>
      <w:lvlText w:val="▪"/>
      <w:lvlJc w:val="left"/>
      <w:pPr>
        <w:tabs>
          <w:tab w:val="num" w:pos="3228"/>
        </w:tabs>
        <w:ind w:left="3228" w:hanging="360"/>
      </w:pPr>
      <w:rPr>
        <w:rFonts w:ascii="OpenSymbol" w:hAnsi="OpenSymbol" w:cs="OpenSymbol" w:hint="default"/>
      </w:rPr>
    </w:lvl>
    <w:lvl w:ilvl="6">
      <w:start w:val="1"/>
      <w:numFmt w:val="bullet"/>
      <w:lvlText w:val=""/>
      <w:lvlJc w:val="left"/>
      <w:pPr>
        <w:tabs>
          <w:tab w:val="num" w:pos="3588"/>
        </w:tabs>
        <w:ind w:left="3588" w:hanging="360"/>
      </w:pPr>
      <w:rPr>
        <w:rFonts w:ascii="Symbol" w:hAnsi="Symbol" w:cs="Symbol" w:hint="default"/>
      </w:rPr>
    </w:lvl>
    <w:lvl w:ilvl="7">
      <w:start w:val="1"/>
      <w:numFmt w:val="bullet"/>
      <w:lvlText w:val="◦"/>
      <w:lvlJc w:val="left"/>
      <w:pPr>
        <w:tabs>
          <w:tab w:val="num" w:pos="3948"/>
        </w:tabs>
        <w:ind w:left="3948" w:hanging="360"/>
      </w:pPr>
      <w:rPr>
        <w:rFonts w:ascii="OpenSymbol" w:hAnsi="OpenSymbol" w:cs="OpenSymbol" w:hint="default"/>
      </w:rPr>
    </w:lvl>
    <w:lvl w:ilvl="8">
      <w:start w:val="1"/>
      <w:numFmt w:val="bullet"/>
      <w:lvlText w:val="▪"/>
      <w:lvlJc w:val="left"/>
      <w:pPr>
        <w:tabs>
          <w:tab w:val="num" w:pos="4308"/>
        </w:tabs>
        <w:ind w:left="4308" w:hanging="360"/>
      </w:pPr>
      <w:rPr>
        <w:rFonts w:ascii="OpenSymbol" w:hAnsi="OpenSymbol" w:cs="OpenSymbol" w:hint="default"/>
      </w:rPr>
    </w:lvl>
  </w:abstractNum>
  <w:abstractNum w:abstractNumId="12" w15:restartNumberingAfterBreak="0">
    <w:nsid w:val="54E81E69"/>
    <w:multiLevelType w:val="multilevel"/>
    <w:tmpl w:val="C34608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5491700"/>
    <w:multiLevelType w:val="multilevel"/>
    <w:tmpl w:val="CDE8E880"/>
    <w:lvl w:ilvl="0">
      <w:start w:val="1"/>
      <w:numFmt w:val="bullet"/>
      <w:lvlText w:val=""/>
      <w:lvlJc w:val="left"/>
      <w:pPr>
        <w:tabs>
          <w:tab w:val="num" w:pos="1068"/>
        </w:tabs>
        <w:ind w:left="1068" w:hanging="360"/>
      </w:pPr>
      <w:rPr>
        <w:rFonts w:ascii="Symbol" w:hAnsi="Symbol" w:hint="default"/>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14" w15:restartNumberingAfterBreak="0">
    <w:nsid w:val="56B22B73"/>
    <w:multiLevelType w:val="hybridMultilevel"/>
    <w:tmpl w:val="4C5A6B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A857589"/>
    <w:multiLevelType w:val="multilevel"/>
    <w:tmpl w:val="6FD01DD0"/>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FA92EE7"/>
    <w:multiLevelType w:val="multilevel"/>
    <w:tmpl w:val="280CD6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68C63DC1"/>
    <w:multiLevelType w:val="multilevel"/>
    <w:tmpl w:val="A8E258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6E8000E7"/>
    <w:multiLevelType w:val="multilevel"/>
    <w:tmpl w:val="903001D4"/>
    <w:lvl w:ilvl="0">
      <w:start w:val="1"/>
      <w:numFmt w:val="bullet"/>
      <w:lvlText w:val=""/>
      <w:lvlJc w:val="left"/>
      <w:pPr>
        <w:tabs>
          <w:tab w:val="num" w:pos="1428"/>
        </w:tabs>
        <w:ind w:left="1428" w:hanging="360"/>
      </w:pPr>
      <w:rPr>
        <w:rFonts w:ascii="Symbol" w:hAnsi="Symbol" w:cs="Symbol" w:hint="default"/>
      </w:rPr>
    </w:lvl>
    <w:lvl w:ilvl="1">
      <w:start w:val="1"/>
      <w:numFmt w:val="bullet"/>
      <w:lvlText w:val="◦"/>
      <w:lvlJc w:val="left"/>
      <w:pPr>
        <w:tabs>
          <w:tab w:val="num" w:pos="1788"/>
        </w:tabs>
        <w:ind w:left="1788" w:hanging="360"/>
      </w:pPr>
      <w:rPr>
        <w:rFonts w:ascii="OpenSymbol" w:hAnsi="OpenSymbol" w:cs="OpenSymbol" w:hint="default"/>
      </w:rPr>
    </w:lvl>
    <w:lvl w:ilvl="2">
      <w:start w:val="1"/>
      <w:numFmt w:val="bullet"/>
      <w:lvlText w:val="▪"/>
      <w:lvlJc w:val="left"/>
      <w:pPr>
        <w:tabs>
          <w:tab w:val="num" w:pos="2148"/>
        </w:tabs>
        <w:ind w:left="2148" w:hanging="360"/>
      </w:pPr>
      <w:rPr>
        <w:rFonts w:ascii="OpenSymbol" w:hAnsi="OpenSymbol" w:cs="OpenSymbol" w:hint="default"/>
      </w:rPr>
    </w:lvl>
    <w:lvl w:ilvl="3">
      <w:start w:val="1"/>
      <w:numFmt w:val="bullet"/>
      <w:lvlText w:val=""/>
      <w:lvlJc w:val="left"/>
      <w:pPr>
        <w:tabs>
          <w:tab w:val="num" w:pos="2508"/>
        </w:tabs>
        <w:ind w:left="2508" w:hanging="360"/>
      </w:pPr>
      <w:rPr>
        <w:rFonts w:ascii="Symbol" w:hAnsi="Symbol" w:cs="Symbol" w:hint="default"/>
      </w:rPr>
    </w:lvl>
    <w:lvl w:ilvl="4">
      <w:start w:val="1"/>
      <w:numFmt w:val="bullet"/>
      <w:lvlText w:val="◦"/>
      <w:lvlJc w:val="left"/>
      <w:pPr>
        <w:tabs>
          <w:tab w:val="num" w:pos="2868"/>
        </w:tabs>
        <w:ind w:left="2868" w:hanging="360"/>
      </w:pPr>
      <w:rPr>
        <w:rFonts w:ascii="OpenSymbol" w:hAnsi="OpenSymbol" w:cs="OpenSymbol" w:hint="default"/>
      </w:rPr>
    </w:lvl>
    <w:lvl w:ilvl="5">
      <w:start w:val="1"/>
      <w:numFmt w:val="bullet"/>
      <w:lvlText w:val="▪"/>
      <w:lvlJc w:val="left"/>
      <w:pPr>
        <w:tabs>
          <w:tab w:val="num" w:pos="3228"/>
        </w:tabs>
        <w:ind w:left="3228" w:hanging="360"/>
      </w:pPr>
      <w:rPr>
        <w:rFonts w:ascii="OpenSymbol" w:hAnsi="OpenSymbol" w:cs="OpenSymbol" w:hint="default"/>
      </w:rPr>
    </w:lvl>
    <w:lvl w:ilvl="6">
      <w:start w:val="1"/>
      <w:numFmt w:val="bullet"/>
      <w:lvlText w:val=""/>
      <w:lvlJc w:val="left"/>
      <w:pPr>
        <w:tabs>
          <w:tab w:val="num" w:pos="3588"/>
        </w:tabs>
        <w:ind w:left="3588" w:hanging="360"/>
      </w:pPr>
      <w:rPr>
        <w:rFonts w:ascii="Symbol" w:hAnsi="Symbol" w:cs="Symbol" w:hint="default"/>
      </w:rPr>
    </w:lvl>
    <w:lvl w:ilvl="7">
      <w:start w:val="1"/>
      <w:numFmt w:val="bullet"/>
      <w:lvlText w:val="◦"/>
      <w:lvlJc w:val="left"/>
      <w:pPr>
        <w:tabs>
          <w:tab w:val="num" w:pos="3948"/>
        </w:tabs>
        <w:ind w:left="3948" w:hanging="360"/>
      </w:pPr>
      <w:rPr>
        <w:rFonts w:ascii="OpenSymbol" w:hAnsi="OpenSymbol" w:cs="OpenSymbol" w:hint="default"/>
      </w:rPr>
    </w:lvl>
    <w:lvl w:ilvl="8">
      <w:start w:val="1"/>
      <w:numFmt w:val="bullet"/>
      <w:lvlText w:val="▪"/>
      <w:lvlJc w:val="left"/>
      <w:pPr>
        <w:tabs>
          <w:tab w:val="num" w:pos="4308"/>
        </w:tabs>
        <w:ind w:left="4308" w:hanging="360"/>
      </w:pPr>
      <w:rPr>
        <w:rFonts w:ascii="OpenSymbol" w:hAnsi="OpenSymbol" w:cs="OpenSymbol" w:hint="default"/>
      </w:rPr>
    </w:lvl>
  </w:abstractNum>
  <w:abstractNum w:abstractNumId="19" w15:restartNumberingAfterBreak="0">
    <w:nsid w:val="726D04FE"/>
    <w:multiLevelType w:val="hybridMultilevel"/>
    <w:tmpl w:val="8018ABB0"/>
    <w:lvl w:ilvl="0" w:tplc="04150001">
      <w:start w:val="1"/>
      <w:numFmt w:val="bullet"/>
      <w:lvlText w:val=""/>
      <w:lvlJc w:val="left"/>
      <w:pPr>
        <w:ind w:left="1068" w:hanging="360"/>
      </w:pPr>
      <w:rPr>
        <w:rFonts w:ascii="Symbol" w:hAnsi="Symbo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75877A80"/>
    <w:multiLevelType w:val="multilevel"/>
    <w:tmpl w:val="B43A980C"/>
    <w:lvl w:ilvl="0">
      <w:start w:val="1"/>
      <w:numFmt w:val="bullet"/>
      <w:lvlText w:val=""/>
      <w:lvlJc w:val="left"/>
      <w:pPr>
        <w:tabs>
          <w:tab w:val="num" w:pos="1440"/>
        </w:tabs>
        <w:ind w:left="1440" w:hanging="360"/>
      </w:pPr>
      <w:rPr>
        <w:rFonts w:ascii="Symbol" w:hAnsi="Symbol" w:cs="Symbol" w:hint="default"/>
      </w:rPr>
    </w:lvl>
    <w:lvl w:ilvl="1">
      <w:start w:val="1"/>
      <w:numFmt w:val="bullet"/>
      <w:lvlText w:val="◦"/>
      <w:lvlJc w:val="left"/>
      <w:pPr>
        <w:tabs>
          <w:tab w:val="num" w:pos="1800"/>
        </w:tabs>
        <w:ind w:left="1800" w:hanging="360"/>
      </w:pPr>
      <w:rPr>
        <w:rFonts w:ascii="OpenSymbol" w:hAnsi="OpenSymbol" w:cs="OpenSymbol" w:hint="default"/>
      </w:rPr>
    </w:lvl>
    <w:lvl w:ilvl="2">
      <w:start w:val="1"/>
      <w:numFmt w:val="bullet"/>
      <w:lvlText w:val="▪"/>
      <w:lvlJc w:val="left"/>
      <w:pPr>
        <w:tabs>
          <w:tab w:val="num" w:pos="2160"/>
        </w:tabs>
        <w:ind w:left="2160" w:hanging="360"/>
      </w:pPr>
      <w:rPr>
        <w:rFonts w:ascii="OpenSymbol" w:hAnsi="OpenSymbol" w:cs="OpenSymbol"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
      <w:lvlJc w:val="left"/>
      <w:pPr>
        <w:tabs>
          <w:tab w:val="num" w:pos="2880"/>
        </w:tabs>
        <w:ind w:left="2880" w:hanging="360"/>
      </w:pPr>
      <w:rPr>
        <w:rFonts w:ascii="OpenSymbol" w:hAnsi="OpenSymbol" w:cs="OpenSymbol" w:hint="default"/>
      </w:rPr>
    </w:lvl>
    <w:lvl w:ilvl="5">
      <w:start w:val="1"/>
      <w:numFmt w:val="bullet"/>
      <w:lvlText w:val="▪"/>
      <w:lvlJc w:val="left"/>
      <w:pPr>
        <w:tabs>
          <w:tab w:val="num" w:pos="3240"/>
        </w:tabs>
        <w:ind w:left="3240" w:hanging="360"/>
      </w:pPr>
      <w:rPr>
        <w:rFonts w:ascii="OpenSymbol" w:hAnsi="OpenSymbol" w:cs="OpenSymbol" w:hint="default"/>
      </w:rPr>
    </w:lvl>
    <w:lvl w:ilvl="6">
      <w:start w:val="1"/>
      <w:numFmt w:val="bullet"/>
      <w:lvlText w:val=""/>
      <w:lvlJc w:val="left"/>
      <w:pPr>
        <w:tabs>
          <w:tab w:val="num" w:pos="3600"/>
        </w:tabs>
        <w:ind w:left="3600" w:hanging="360"/>
      </w:pPr>
      <w:rPr>
        <w:rFonts w:ascii="Symbol" w:hAnsi="Symbol" w:cs="Symbol" w:hint="default"/>
      </w:rPr>
    </w:lvl>
    <w:lvl w:ilvl="7">
      <w:start w:val="1"/>
      <w:numFmt w:val="bullet"/>
      <w:lvlText w:val="◦"/>
      <w:lvlJc w:val="left"/>
      <w:pPr>
        <w:tabs>
          <w:tab w:val="num" w:pos="3960"/>
        </w:tabs>
        <w:ind w:left="3960" w:hanging="360"/>
      </w:pPr>
      <w:rPr>
        <w:rFonts w:ascii="OpenSymbol" w:hAnsi="OpenSymbol" w:cs="OpenSymbol" w:hint="default"/>
      </w:rPr>
    </w:lvl>
    <w:lvl w:ilvl="8">
      <w:start w:val="1"/>
      <w:numFmt w:val="bullet"/>
      <w:lvlText w:val="▪"/>
      <w:lvlJc w:val="left"/>
      <w:pPr>
        <w:tabs>
          <w:tab w:val="num" w:pos="4320"/>
        </w:tabs>
        <w:ind w:left="4320" w:hanging="360"/>
      </w:pPr>
      <w:rPr>
        <w:rFonts w:ascii="OpenSymbol" w:hAnsi="OpenSymbol" w:cs="OpenSymbol" w:hint="default"/>
      </w:rPr>
    </w:lvl>
  </w:abstractNum>
  <w:abstractNum w:abstractNumId="21" w15:restartNumberingAfterBreak="0">
    <w:nsid w:val="77F376FF"/>
    <w:multiLevelType w:val="multilevel"/>
    <w:tmpl w:val="E5405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E26732"/>
    <w:multiLevelType w:val="multilevel"/>
    <w:tmpl w:val="771AC2B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7D8B159A"/>
    <w:multiLevelType w:val="hybridMultilevel"/>
    <w:tmpl w:val="E5FC9C52"/>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num w:numId="1" w16cid:durableId="378750177">
    <w:abstractNumId w:val="6"/>
  </w:num>
  <w:num w:numId="2" w16cid:durableId="1854606930">
    <w:abstractNumId w:val="8"/>
  </w:num>
  <w:num w:numId="3" w16cid:durableId="1087732847">
    <w:abstractNumId w:val="12"/>
  </w:num>
  <w:num w:numId="4" w16cid:durableId="2021810834">
    <w:abstractNumId w:val="7"/>
  </w:num>
  <w:num w:numId="5" w16cid:durableId="279535312">
    <w:abstractNumId w:val="22"/>
  </w:num>
  <w:num w:numId="6" w16cid:durableId="2084252982">
    <w:abstractNumId w:val="16"/>
  </w:num>
  <w:num w:numId="7" w16cid:durableId="1876850613">
    <w:abstractNumId w:val="10"/>
  </w:num>
  <w:num w:numId="8" w16cid:durableId="329990230">
    <w:abstractNumId w:val="17"/>
  </w:num>
  <w:num w:numId="9" w16cid:durableId="509493388">
    <w:abstractNumId w:val="2"/>
  </w:num>
  <w:num w:numId="10" w16cid:durableId="480922669">
    <w:abstractNumId w:val="9"/>
  </w:num>
  <w:num w:numId="11" w16cid:durableId="1712027377">
    <w:abstractNumId w:val="18"/>
  </w:num>
  <w:num w:numId="12" w16cid:durableId="1036127826">
    <w:abstractNumId w:val="11"/>
  </w:num>
  <w:num w:numId="13" w16cid:durableId="1944456508">
    <w:abstractNumId w:val="20"/>
  </w:num>
  <w:num w:numId="14" w16cid:durableId="866452547">
    <w:abstractNumId w:val="4"/>
  </w:num>
  <w:num w:numId="15" w16cid:durableId="392385664">
    <w:abstractNumId w:val="23"/>
  </w:num>
  <w:num w:numId="16" w16cid:durableId="1323896440">
    <w:abstractNumId w:val="14"/>
  </w:num>
  <w:num w:numId="17" w16cid:durableId="883565448">
    <w:abstractNumId w:val="19"/>
  </w:num>
  <w:num w:numId="18" w16cid:durableId="1613706251">
    <w:abstractNumId w:val="21"/>
  </w:num>
  <w:num w:numId="19" w16cid:durableId="1083651050">
    <w:abstractNumId w:val="15"/>
  </w:num>
  <w:num w:numId="20" w16cid:durableId="542406810">
    <w:abstractNumId w:val="1"/>
  </w:num>
  <w:num w:numId="21" w16cid:durableId="592933184">
    <w:abstractNumId w:val="5"/>
  </w:num>
  <w:num w:numId="22" w16cid:durableId="382759021">
    <w:abstractNumId w:val="13"/>
  </w:num>
  <w:num w:numId="23" w16cid:durableId="1966497341">
    <w:abstractNumId w:val="0"/>
  </w:num>
  <w:num w:numId="24" w16cid:durableId="1585403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164"/>
    <w:rsid w:val="00001638"/>
    <w:rsid w:val="00002E12"/>
    <w:rsid w:val="0000542A"/>
    <w:rsid w:val="00007F21"/>
    <w:rsid w:val="00012E0D"/>
    <w:rsid w:val="00015BDF"/>
    <w:rsid w:val="000242B4"/>
    <w:rsid w:val="00026AE2"/>
    <w:rsid w:val="00027C42"/>
    <w:rsid w:val="0003797A"/>
    <w:rsid w:val="00043CB8"/>
    <w:rsid w:val="000466E3"/>
    <w:rsid w:val="00050099"/>
    <w:rsid w:val="00052DD8"/>
    <w:rsid w:val="000548D2"/>
    <w:rsid w:val="0006392F"/>
    <w:rsid w:val="00063EFE"/>
    <w:rsid w:val="0007241C"/>
    <w:rsid w:val="000731FA"/>
    <w:rsid w:val="00073296"/>
    <w:rsid w:val="000916E1"/>
    <w:rsid w:val="000A0122"/>
    <w:rsid w:val="000A2044"/>
    <w:rsid w:val="000B1C1A"/>
    <w:rsid w:val="000B1DFA"/>
    <w:rsid w:val="000B3130"/>
    <w:rsid w:val="000B543D"/>
    <w:rsid w:val="000B7075"/>
    <w:rsid w:val="000C3875"/>
    <w:rsid w:val="000C63EF"/>
    <w:rsid w:val="000D2C21"/>
    <w:rsid w:val="000D2C8D"/>
    <w:rsid w:val="000D443C"/>
    <w:rsid w:val="000D5674"/>
    <w:rsid w:val="000D5D12"/>
    <w:rsid w:val="000D6258"/>
    <w:rsid w:val="000D6A5A"/>
    <w:rsid w:val="000E1FF2"/>
    <w:rsid w:val="000E6069"/>
    <w:rsid w:val="000F02B6"/>
    <w:rsid w:val="000F0445"/>
    <w:rsid w:val="000F06B6"/>
    <w:rsid w:val="000F28AB"/>
    <w:rsid w:val="000F7DC1"/>
    <w:rsid w:val="00101BB1"/>
    <w:rsid w:val="00102F38"/>
    <w:rsid w:val="001071BB"/>
    <w:rsid w:val="001076E7"/>
    <w:rsid w:val="00110753"/>
    <w:rsid w:val="0012094C"/>
    <w:rsid w:val="00120C42"/>
    <w:rsid w:val="001247E5"/>
    <w:rsid w:val="00130B6B"/>
    <w:rsid w:val="00133637"/>
    <w:rsid w:val="00135036"/>
    <w:rsid w:val="001567FC"/>
    <w:rsid w:val="0016162C"/>
    <w:rsid w:val="001623D3"/>
    <w:rsid w:val="0016385A"/>
    <w:rsid w:val="001669E2"/>
    <w:rsid w:val="00172ACB"/>
    <w:rsid w:val="00173C4D"/>
    <w:rsid w:val="00180A37"/>
    <w:rsid w:val="00185CE3"/>
    <w:rsid w:val="001A0C1A"/>
    <w:rsid w:val="001A4254"/>
    <w:rsid w:val="001A5E89"/>
    <w:rsid w:val="001A71AE"/>
    <w:rsid w:val="001D6DBD"/>
    <w:rsid w:val="001E25F4"/>
    <w:rsid w:val="001E51F9"/>
    <w:rsid w:val="001F06C3"/>
    <w:rsid w:val="001F0AEA"/>
    <w:rsid w:val="001F54C9"/>
    <w:rsid w:val="001F58CA"/>
    <w:rsid w:val="00201655"/>
    <w:rsid w:val="00203C47"/>
    <w:rsid w:val="00213DEB"/>
    <w:rsid w:val="00215198"/>
    <w:rsid w:val="002177AF"/>
    <w:rsid w:val="00224D55"/>
    <w:rsid w:val="00227F84"/>
    <w:rsid w:val="00235084"/>
    <w:rsid w:val="002419FB"/>
    <w:rsid w:val="0024677F"/>
    <w:rsid w:val="00254B7F"/>
    <w:rsid w:val="002657A3"/>
    <w:rsid w:val="00266646"/>
    <w:rsid w:val="002700C6"/>
    <w:rsid w:val="00272C77"/>
    <w:rsid w:val="00273B43"/>
    <w:rsid w:val="00274C70"/>
    <w:rsid w:val="00275A75"/>
    <w:rsid w:val="002859FF"/>
    <w:rsid w:val="00286425"/>
    <w:rsid w:val="002969A0"/>
    <w:rsid w:val="002A1BB2"/>
    <w:rsid w:val="002A3401"/>
    <w:rsid w:val="002A659A"/>
    <w:rsid w:val="002A7756"/>
    <w:rsid w:val="002B11C3"/>
    <w:rsid w:val="002B1EAD"/>
    <w:rsid w:val="002B3603"/>
    <w:rsid w:val="002C38AF"/>
    <w:rsid w:val="002C4A2F"/>
    <w:rsid w:val="002D6E0A"/>
    <w:rsid w:val="002F08C9"/>
    <w:rsid w:val="00311AB5"/>
    <w:rsid w:val="00313328"/>
    <w:rsid w:val="00314624"/>
    <w:rsid w:val="00317CB4"/>
    <w:rsid w:val="00320050"/>
    <w:rsid w:val="0032052E"/>
    <w:rsid w:val="00324758"/>
    <w:rsid w:val="00325132"/>
    <w:rsid w:val="00326605"/>
    <w:rsid w:val="00330251"/>
    <w:rsid w:val="0033493E"/>
    <w:rsid w:val="00340371"/>
    <w:rsid w:val="00341556"/>
    <w:rsid w:val="0034335E"/>
    <w:rsid w:val="00343CDE"/>
    <w:rsid w:val="0034455B"/>
    <w:rsid w:val="00350CA1"/>
    <w:rsid w:val="00351E63"/>
    <w:rsid w:val="00354856"/>
    <w:rsid w:val="0036347E"/>
    <w:rsid w:val="003637E2"/>
    <w:rsid w:val="00363FB8"/>
    <w:rsid w:val="003746F8"/>
    <w:rsid w:val="00377141"/>
    <w:rsid w:val="00380BB5"/>
    <w:rsid w:val="00381ECF"/>
    <w:rsid w:val="003820D5"/>
    <w:rsid w:val="0038747D"/>
    <w:rsid w:val="00396BBA"/>
    <w:rsid w:val="003B54FA"/>
    <w:rsid w:val="003B59F1"/>
    <w:rsid w:val="003B608A"/>
    <w:rsid w:val="003B75B1"/>
    <w:rsid w:val="003C6080"/>
    <w:rsid w:val="003D08AD"/>
    <w:rsid w:val="003D2D22"/>
    <w:rsid w:val="003D4E14"/>
    <w:rsid w:val="003F0F0B"/>
    <w:rsid w:val="003F24E6"/>
    <w:rsid w:val="003F45C2"/>
    <w:rsid w:val="003F6EEF"/>
    <w:rsid w:val="00401661"/>
    <w:rsid w:val="0041000C"/>
    <w:rsid w:val="00411E84"/>
    <w:rsid w:val="004122ED"/>
    <w:rsid w:val="0041362B"/>
    <w:rsid w:val="004166CA"/>
    <w:rsid w:val="00420281"/>
    <w:rsid w:val="004224E7"/>
    <w:rsid w:val="00426F76"/>
    <w:rsid w:val="00427B07"/>
    <w:rsid w:val="00432318"/>
    <w:rsid w:val="004348BE"/>
    <w:rsid w:val="004357A4"/>
    <w:rsid w:val="004378B6"/>
    <w:rsid w:val="00443E6B"/>
    <w:rsid w:val="00447233"/>
    <w:rsid w:val="0046298D"/>
    <w:rsid w:val="004825E4"/>
    <w:rsid w:val="00494B59"/>
    <w:rsid w:val="004A2913"/>
    <w:rsid w:val="004A3E9B"/>
    <w:rsid w:val="004A456B"/>
    <w:rsid w:val="004A5ECB"/>
    <w:rsid w:val="004A60EE"/>
    <w:rsid w:val="004B738E"/>
    <w:rsid w:val="004B7A89"/>
    <w:rsid w:val="004C02B8"/>
    <w:rsid w:val="004C0A82"/>
    <w:rsid w:val="004D5F09"/>
    <w:rsid w:val="004E15F5"/>
    <w:rsid w:val="004E420F"/>
    <w:rsid w:val="004F3DF3"/>
    <w:rsid w:val="004F5BF3"/>
    <w:rsid w:val="00500B6F"/>
    <w:rsid w:val="00503152"/>
    <w:rsid w:val="00503EB0"/>
    <w:rsid w:val="00510768"/>
    <w:rsid w:val="00522B94"/>
    <w:rsid w:val="00532160"/>
    <w:rsid w:val="00534F97"/>
    <w:rsid w:val="00540EB4"/>
    <w:rsid w:val="00550683"/>
    <w:rsid w:val="00553638"/>
    <w:rsid w:val="00556935"/>
    <w:rsid w:val="0056541A"/>
    <w:rsid w:val="0056712A"/>
    <w:rsid w:val="00567A20"/>
    <w:rsid w:val="0057086C"/>
    <w:rsid w:val="00570A73"/>
    <w:rsid w:val="00583EB7"/>
    <w:rsid w:val="00586114"/>
    <w:rsid w:val="00591C7C"/>
    <w:rsid w:val="00594457"/>
    <w:rsid w:val="005A2222"/>
    <w:rsid w:val="005A2682"/>
    <w:rsid w:val="005A76C1"/>
    <w:rsid w:val="005B02A0"/>
    <w:rsid w:val="005C29B6"/>
    <w:rsid w:val="005C362D"/>
    <w:rsid w:val="005C462B"/>
    <w:rsid w:val="005D74DE"/>
    <w:rsid w:val="005E1AB3"/>
    <w:rsid w:val="005E7C9D"/>
    <w:rsid w:val="005F2127"/>
    <w:rsid w:val="005F54ED"/>
    <w:rsid w:val="00607A53"/>
    <w:rsid w:val="006142C3"/>
    <w:rsid w:val="0063370C"/>
    <w:rsid w:val="006441BF"/>
    <w:rsid w:val="00646CBC"/>
    <w:rsid w:val="00654D3D"/>
    <w:rsid w:val="006575CB"/>
    <w:rsid w:val="006669C4"/>
    <w:rsid w:val="00666BE2"/>
    <w:rsid w:val="0067063C"/>
    <w:rsid w:val="006725A8"/>
    <w:rsid w:val="006750BC"/>
    <w:rsid w:val="00675BD8"/>
    <w:rsid w:val="00691554"/>
    <w:rsid w:val="0069780A"/>
    <w:rsid w:val="006B36DD"/>
    <w:rsid w:val="006B3B93"/>
    <w:rsid w:val="006B63DD"/>
    <w:rsid w:val="006B733B"/>
    <w:rsid w:val="006C3C49"/>
    <w:rsid w:val="006C5202"/>
    <w:rsid w:val="006C7584"/>
    <w:rsid w:val="006C759E"/>
    <w:rsid w:val="006D7913"/>
    <w:rsid w:val="006E1E48"/>
    <w:rsid w:val="006E3549"/>
    <w:rsid w:val="006E6B47"/>
    <w:rsid w:val="007047AB"/>
    <w:rsid w:val="0070732B"/>
    <w:rsid w:val="00710D6F"/>
    <w:rsid w:val="00713E4A"/>
    <w:rsid w:val="00714A13"/>
    <w:rsid w:val="0072021C"/>
    <w:rsid w:val="00723C8C"/>
    <w:rsid w:val="0073143E"/>
    <w:rsid w:val="007417F2"/>
    <w:rsid w:val="007426B1"/>
    <w:rsid w:val="00742A03"/>
    <w:rsid w:val="00744F08"/>
    <w:rsid w:val="007511AE"/>
    <w:rsid w:val="007531AB"/>
    <w:rsid w:val="00754E3A"/>
    <w:rsid w:val="00760B9A"/>
    <w:rsid w:val="00767591"/>
    <w:rsid w:val="0077341F"/>
    <w:rsid w:val="00773EA1"/>
    <w:rsid w:val="00777EB8"/>
    <w:rsid w:val="00795393"/>
    <w:rsid w:val="00797C75"/>
    <w:rsid w:val="007A79B3"/>
    <w:rsid w:val="007B4C31"/>
    <w:rsid w:val="007B5D17"/>
    <w:rsid w:val="007B702A"/>
    <w:rsid w:val="007C0583"/>
    <w:rsid w:val="007C1A04"/>
    <w:rsid w:val="007C24A4"/>
    <w:rsid w:val="007C5E15"/>
    <w:rsid w:val="007D52EB"/>
    <w:rsid w:val="007E3B76"/>
    <w:rsid w:val="007E69B8"/>
    <w:rsid w:val="007F2613"/>
    <w:rsid w:val="007F769D"/>
    <w:rsid w:val="007F7730"/>
    <w:rsid w:val="008024C2"/>
    <w:rsid w:val="008124B9"/>
    <w:rsid w:val="008231C0"/>
    <w:rsid w:val="00823A87"/>
    <w:rsid w:val="00824C27"/>
    <w:rsid w:val="00826D14"/>
    <w:rsid w:val="00837A3A"/>
    <w:rsid w:val="0084619E"/>
    <w:rsid w:val="008613F0"/>
    <w:rsid w:val="00875A9D"/>
    <w:rsid w:val="00875FB5"/>
    <w:rsid w:val="008767BB"/>
    <w:rsid w:val="00877399"/>
    <w:rsid w:val="0088772B"/>
    <w:rsid w:val="008908AA"/>
    <w:rsid w:val="00896C66"/>
    <w:rsid w:val="008A0206"/>
    <w:rsid w:val="008A2AD8"/>
    <w:rsid w:val="008A6338"/>
    <w:rsid w:val="008B1560"/>
    <w:rsid w:val="008C1E3C"/>
    <w:rsid w:val="008C480A"/>
    <w:rsid w:val="008C560F"/>
    <w:rsid w:val="008D16C1"/>
    <w:rsid w:val="008D6EEB"/>
    <w:rsid w:val="008E030A"/>
    <w:rsid w:val="008E0985"/>
    <w:rsid w:val="008E2A57"/>
    <w:rsid w:val="008F4846"/>
    <w:rsid w:val="009030CE"/>
    <w:rsid w:val="009043B6"/>
    <w:rsid w:val="009046EE"/>
    <w:rsid w:val="00904F24"/>
    <w:rsid w:val="00913C09"/>
    <w:rsid w:val="009141D8"/>
    <w:rsid w:val="00914E82"/>
    <w:rsid w:val="00941164"/>
    <w:rsid w:val="00952A59"/>
    <w:rsid w:val="009565A5"/>
    <w:rsid w:val="00960A9F"/>
    <w:rsid w:val="00961031"/>
    <w:rsid w:val="009644B9"/>
    <w:rsid w:val="009672E6"/>
    <w:rsid w:val="009675BB"/>
    <w:rsid w:val="00971589"/>
    <w:rsid w:val="00975D6B"/>
    <w:rsid w:val="00980D54"/>
    <w:rsid w:val="0098398A"/>
    <w:rsid w:val="009848AA"/>
    <w:rsid w:val="00992030"/>
    <w:rsid w:val="009A0B85"/>
    <w:rsid w:val="009C497D"/>
    <w:rsid w:val="009C6030"/>
    <w:rsid w:val="009C7881"/>
    <w:rsid w:val="009D241E"/>
    <w:rsid w:val="009E19DD"/>
    <w:rsid w:val="009E222F"/>
    <w:rsid w:val="009F112A"/>
    <w:rsid w:val="009F1628"/>
    <w:rsid w:val="00A17CD2"/>
    <w:rsid w:val="00A33155"/>
    <w:rsid w:val="00A453CF"/>
    <w:rsid w:val="00A519D6"/>
    <w:rsid w:val="00A601AB"/>
    <w:rsid w:val="00A6391A"/>
    <w:rsid w:val="00A74A2F"/>
    <w:rsid w:val="00A75C39"/>
    <w:rsid w:val="00A822D7"/>
    <w:rsid w:val="00A83C83"/>
    <w:rsid w:val="00A83EA9"/>
    <w:rsid w:val="00A86A95"/>
    <w:rsid w:val="00A97F2E"/>
    <w:rsid w:val="00AA5714"/>
    <w:rsid w:val="00AB3AC3"/>
    <w:rsid w:val="00AB4557"/>
    <w:rsid w:val="00AB6E44"/>
    <w:rsid w:val="00AB6E8C"/>
    <w:rsid w:val="00AC1826"/>
    <w:rsid w:val="00AC5428"/>
    <w:rsid w:val="00AE3D0E"/>
    <w:rsid w:val="00AE72F3"/>
    <w:rsid w:val="00AF1648"/>
    <w:rsid w:val="00AF774C"/>
    <w:rsid w:val="00B070D1"/>
    <w:rsid w:val="00B14A42"/>
    <w:rsid w:val="00B155B1"/>
    <w:rsid w:val="00B26491"/>
    <w:rsid w:val="00B316D5"/>
    <w:rsid w:val="00B34232"/>
    <w:rsid w:val="00B37CD0"/>
    <w:rsid w:val="00B41FE6"/>
    <w:rsid w:val="00B47019"/>
    <w:rsid w:val="00B53689"/>
    <w:rsid w:val="00B634D9"/>
    <w:rsid w:val="00B64A4B"/>
    <w:rsid w:val="00B7153A"/>
    <w:rsid w:val="00B73977"/>
    <w:rsid w:val="00B75AAC"/>
    <w:rsid w:val="00B76BF7"/>
    <w:rsid w:val="00B80134"/>
    <w:rsid w:val="00B80F61"/>
    <w:rsid w:val="00B824AC"/>
    <w:rsid w:val="00B83E50"/>
    <w:rsid w:val="00B97FEF"/>
    <w:rsid w:val="00BA2942"/>
    <w:rsid w:val="00BA4101"/>
    <w:rsid w:val="00BA53D8"/>
    <w:rsid w:val="00BB06D7"/>
    <w:rsid w:val="00BB5879"/>
    <w:rsid w:val="00BC3B91"/>
    <w:rsid w:val="00BC3DF8"/>
    <w:rsid w:val="00BC765A"/>
    <w:rsid w:val="00BD164E"/>
    <w:rsid w:val="00BD40E9"/>
    <w:rsid w:val="00BD4471"/>
    <w:rsid w:val="00BE759A"/>
    <w:rsid w:val="00BF032A"/>
    <w:rsid w:val="00BF672E"/>
    <w:rsid w:val="00C04C60"/>
    <w:rsid w:val="00C0636A"/>
    <w:rsid w:val="00C129A2"/>
    <w:rsid w:val="00C136B2"/>
    <w:rsid w:val="00C1437A"/>
    <w:rsid w:val="00C15276"/>
    <w:rsid w:val="00C24FD3"/>
    <w:rsid w:val="00C253BC"/>
    <w:rsid w:val="00C279A6"/>
    <w:rsid w:val="00C3133A"/>
    <w:rsid w:val="00C3333A"/>
    <w:rsid w:val="00C34B07"/>
    <w:rsid w:val="00C34CE2"/>
    <w:rsid w:val="00C443B0"/>
    <w:rsid w:val="00C50C5C"/>
    <w:rsid w:val="00C53182"/>
    <w:rsid w:val="00C53F40"/>
    <w:rsid w:val="00C748EC"/>
    <w:rsid w:val="00C74CAA"/>
    <w:rsid w:val="00C80435"/>
    <w:rsid w:val="00C8086A"/>
    <w:rsid w:val="00C80E65"/>
    <w:rsid w:val="00C81A32"/>
    <w:rsid w:val="00C81C86"/>
    <w:rsid w:val="00C846C7"/>
    <w:rsid w:val="00C85018"/>
    <w:rsid w:val="00C85CA8"/>
    <w:rsid w:val="00C86B4B"/>
    <w:rsid w:val="00C918CE"/>
    <w:rsid w:val="00CA1A57"/>
    <w:rsid w:val="00CC185F"/>
    <w:rsid w:val="00CC2E63"/>
    <w:rsid w:val="00CD0175"/>
    <w:rsid w:val="00CD1C92"/>
    <w:rsid w:val="00CD2A07"/>
    <w:rsid w:val="00CD655C"/>
    <w:rsid w:val="00CD6D1F"/>
    <w:rsid w:val="00CD7085"/>
    <w:rsid w:val="00CE1C39"/>
    <w:rsid w:val="00CF4FA4"/>
    <w:rsid w:val="00D153B9"/>
    <w:rsid w:val="00D20622"/>
    <w:rsid w:val="00D23DA2"/>
    <w:rsid w:val="00D23EE3"/>
    <w:rsid w:val="00D24A40"/>
    <w:rsid w:val="00D24AF3"/>
    <w:rsid w:val="00D26002"/>
    <w:rsid w:val="00D40E7D"/>
    <w:rsid w:val="00D42D11"/>
    <w:rsid w:val="00D51755"/>
    <w:rsid w:val="00D5449A"/>
    <w:rsid w:val="00D54E9A"/>
    <w:rsid w:val="00D55919"/>
    <w:rsid w:val="00D56A79"/>
    <w:rsid w:val="00D73FE5"/>
    <w:rsid w:val="00D74158"/>
    <w:rsid w:val="00D83415"/>
    <w:rsid w:val="00D955C7"/>
    <w:rsid w:val="00D96FAF"/>
    <w:rsid w:val="00DA1B6F"/>
    <w:rsid w:val="00DA4FBF"/>
    <w:rsid w:val="00DA5940"/>
    <w:rsid w:val="00DA5C15"/>
    <w:rsid w:val="00DB56C6"/>
    <w:rsid w:val="00DB62FC"/>
    <w:rsid w:val="00DC068E"/>
    <w:rsid w:val="00DC0D1B"/>
    <w:rsid w:val="00DC5B00"/>
    <w:rsid w:val="00DC69E5"/>
    <w:rsid w:val="00DC7D31"/>
    <w:rsid w:val="00DD661C"/>
    <w:rsid w:val="00DE6765"/>
    <w:rsid w:val="00DF27B6"/>
    <w:rsid w:val="00DF3D26"/>
    <w:rsid w:val="00E05F83"/>
    <w:rsid w:val="00E22B9B"/>
    <w:rsid w:val="00E23AA5"/>
    <w:rsid w:val="00E252C3"/>
    <w:rsid w:val="00E351B9"/>
    <w:rsid w:val="00E36579"/>
    <w:rsid w:val="00E43B74"/>
    <w:rsid w:val="00E502A2"/>
    <w:rsid w:val="00E51D59"/>
    <w:rsid w:val="00E53D0B"/>
    <w:rsid w:val="00E56020"/>
    <w:rsid w:val="00E60A89"/>
    <w:rsid w:val="00E611C1"/>
    <w:rsid w:val="00E63745"/>
    <w:rsid w:val="00E71E27"/>
    <w:rsid w:val="00E83EE8"/>
    <w:rsid w:val="00E87B49"/>
    <w:rsid w:val="00E917CD"/>
    <w:rsid w:val="00E91D52"/>
    <w:rsid w:val="00E95C9B"/>
    <w:rsid w:val="00EA0327"/>
    <w:rsid w:val="00EA57C6"/>
    <w:rsid w:val="00EB16EE"/>
    <w:rsid w:val="00EB505D"/>
    <w:rsid w:val="00EB5261"/>
    <w:rsid w:val="00EC0767"/>
    <w:rsid w:val="00EC6AAD"/>
    <w:rsid w:val="00EF6A0C"/>
    <w:rsid w:val="00EF7CA1"/>
    <w:rsid w:val="00F07FE6"/>
    <w:rsid w:val="00F11065"/>
    <w:rsid w:val="00F12362"/>
    <w:rsid w:val="00F16076"/>
    <w:rsid w:val="00F2768F"/>
    <w:rsid w:val="00F3232F"/>
    <w:rsid w:val="00F37EAC"/>
    <w:rsid w:val="00F47968"/>
    <w:rsid w:val="00F521C9"/>
    <w:rsid w:val="00F61640"/>
    <w:rsid w:val="00F71A1D"/>
    <w:rsid w:val="00F75915"/>
    <w:rsid w:val="00F77A5E"/>
    <w:rsid w:val="00F804C5"/>
    <w:rsid w:val="00F80BDA"/>
    <w:rsid w:val="00F81DBC"/>
    <w:rsid w:val="00F8390F"/>
    <w:rsid w:val="00F92164"/>
    <w:rsid w:val="00F9715D"/>
    <w:rsid w:val="00FA12A1"/>
    <w:rsid w:val="00FA1DDF"/>
    <w:rsid w:val="00FA33A9"/>
    <w:rsid w:val="00FB2FC8"/>
    <w:rsid w:val="00FB71D9"/>
    <w:rsid w:val="00FB7B0F"/>
    <w:rsid w:val="00FB7D79"/>
    <w:rsid w:val="00FC3364"/>
    <w:rsid w:val="00FC755C"/>
    <w:rsid w:val="00FD5637"/>
    <w:rsid w:val="00FD6D42"/>
    <w:rsid w:val="00FE23F4"/>
    <w:rsid w:val="00FE3C61"/>
    <w:rsid w:val="00FE743F"/>
    <w:rsid w:val="00FF27DE"/>
    <w:rsid w:val="00FF60C3"/>
    <w:rsid w:val="00FF65B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BCA40"/>
  <w15:docId w15:val="{B9A93BCB-6759-4645-83EA-91E9C4F7F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1C1"/>
    <w:pPr>
      <w:spacing w:after="160" w:line="259" w:lineRule="auto"/>
    </w:pPr>
    <w:rPr>
      <w:rFonts w:ascii="Calibri" w:eastAsia="Lucida Sans Unicode" w:hAnsi="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style>
  <w:style w:type="character" w:customStyle="1" w:styleId="TekstdymkaZnak">
    <w:name w:val="Tekst dymka Znak"/>
    <w:qFormat/>
    <w:rPr>
      <w:rFonts w:ascii="Segoe UI" w:hAnsi="Segoe UI" w:cs="Segoe UI"/>
      <w:sz w:val="18"/>
      <w:szCs w:val="18"/>
    </w:rPr>
  </w:style>
  <w:style w:type="character" w:customStyle="1" w:styleId="NagwekZnak">
    <w:name w:val="Nagłówek Znak"/>
    <w:link w:val="Nagwek"/>
    <w:uiPriority w:val="99"/>
    <w:qFormat/>
    <w:rsid w:val="00B94F31"/>
    <w:rPr>
      <w:rFonts w:ascii="Calibri" w:eastAsia="Lucida Sans Unicode" w:hAnsi="Calibri"/>
      <w:sz w:val="22"/>
      <w:szCs w:val="22"/>
      <w:lang w:eastAsia="ar-SA"/>
    </w:rPr>
  </w:style>
  <w:style w:type="character" w:customStyle="1" w:styleId="StopkaZnak">
    <w:name w:val="Stopka Znak"/>
    <w:link w:val="Stopka"/>
    <w:uiPriority w:val="99"/>
    <w:qFormat/>
    <w:rsid w:val="00B94F31"/>
    <w:rPr>
      <w:rFonts w:ascii="Calibri" w:eastAsia="Lucida Sans Unicode" w:hAnsi="Calibri"/>
      <w:sz w:val="22"/>
      <w:szCs w:val="22"/>
      <w:lang w:eastAsia="ar-SA"/>
    </w:rPr>
  </w:style>
  <w:style w:type="character" w:customStyle="1" w:styleId="TekstpodstawowyZnak">
    <w:name w:val="Tekst podstawowy Znak"/>
    <w:basedOn w:val="Domylnaczcionkaakapitu"/>
    <w:link w:val="Tekstpodstawowy"/>
    <w:qFormat/>
    <w:rsid w:val="00967F00"/>
    <w:rPr>
      <w:rFonts w:ascii="Calibri" w:eastAsia="Lucida Sans Unicode" w:hAnsi="Calibri"/>
      <w:sz w:val="22"/>
      <w:szCs w:val="22"/>
      <w:lang w:eastAsia="ar-SA"/>
    </w:rPr>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link w:val="NagwekZnak"/>
    <w:uiPriority w:val="99"/>
    <w:unhideWhenUsed/>
    <w:rsid w:val="00B94F31"/>
    <w:pPr>
      <w:tabs>
        <w:tab w:val="center" w:pos="4536"/>
        <w:tab w:val="right" w:pos="9072"/>
      </w:tabs>
    </w:pPr>
  </w:style>
  <w:style w:type="paragraph" w:styleId="Tekstpodstawowy">
    <w:name w:val="Body Text"/>
    <w:basedOn w:val="Normalny"/>
    <w:link w:val="TekstpodstawowyZnak"/>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Mangal"/>
    </w:rPr>
  </w:style>
  <w:style w:type="paragraph" w:customStyle="1" w:styleId="Gwkaistopka">
    <w:name w:val="Główka i stopka"/>
    <w:basedOn w:val="Normalny"/>
    <w:qFormat/>
  </w:style>
  <w:style w:type="paragraph" w:customStyle="1" w:styleId="Nagwek1">
    <w:name w:val="Nagłówek1"/>
    <w:basedOn w:val="Normalny"/>
    <w:next w:val="Tekstpodstawowy"/>
    <w:qFormat/>
    <w:pPr>
      <w:keepNext/>
      <w:spacing w:before="240" w:after="120"/>
    </w:pPr>
    <w:rPr>
      <w:rFonts w:ascii="Arial" w:hAnsi="Arial" w:cs="Mangal"/>
      <w:sz w:val="28"/>
      <w:szCs w:val="28"/>
    </w:rPr>
  </w:style>
  <w:style w:type="paragraph" w:customStyle="1" w:styleId="Podpis1">
    <w:name w:val="Podpis1"/>
    <w:basedOn w:val="Normalny"/>
    <w:qFormat/>
    <w:pPr>
      <w:suppressLineNumbers/>
      <w:spacing w:before="120" w:after="120"/>
    </w:pPr>
    <w:rPr>
      <w:rFonts w:cs="Mangal"/>
      <w:i/>
      <w:iCs/>
      <w:sz w:val="24"/>
      <w:szCs w:val="24"/>
    </w:rPr>
  </w:style>
  <w:style w:type="paragraph" w:customStyle="1" w:styleId="NormalnyWeb1">
    <w:name w:val="Normalny (Web)1"/>
    <w:basedOn w:val="Normalny"/>
    <w:qFormat/>
    <w:pPr>
      <w:spacing w:before="100" w:after="119" w:line="100" w:lineRule="atLeast"/>
    </w:pPr>
    <w:rPr>
      <w:rFonts w:ascii="Times New Roman" w:eastAsia="Times New Roman" w:hAnsi="Times New Roman"/>
      <w:sz w:val="24"/>
      <w:szCs w:val="24"/>
    </w:rPr>
  </w:style>
  <w:style w:type="paragraph" w:customStyle="1" w:styleId="Akapitzlist1">
    <w:name w:val="Akapit z listą1"/>
    <w:basedOn w:val="Normalny"/>
    <w:qFormat/>
    <w:pPr>
      <w:ind w:left="720"/>
    </w:pPr>
  </w:style>
  <w:style w:type="paragraph" w:customStyle="1" w:styleId="Tekstdymka1">
    <w:name w:val="Tekst dymka1"/>
    <w:basedOn w:val="Normalny"/>
    <w:qFormat/>
    <w:pPr>
      <w:spacing w:after="0" w:line="100" w:lineRule="atLeast"/>
    </w:pPr>
    <w:rPr>
      <w:rFonts w:ascii="Segoe UI" w:hAnsi="Segoe UI" w:cs="Segoe UI"/>
      <w:sz w:val="18"/>
      <w:szCs w:val="18"/>
    </w:rPr>
  </w:style>
  <w:style w:type="paragraph" w:styleId="Stopka">
    <w:name w:val="footer"/>
    <w:basedOn w:val="Normalny"/>
    <w:link w:val="StopkaZnak"/>
    <w:uiPriority w:val="99"/>
    <w:unhideWhenUsed/>
    <w:rsid w:val="00B94F31"/>
    <w:pPr>
      <w:tabs>
        <w:tab w:val="center" w:pos="4536"/>
        <w:tab w:val="right" w:pos="9072"/>
      </w:tabs>
    </w:pPr>
  </w:style>
  <w:style w:type="paragraph" w:customStyle="1" w:styleId="Zawartotabeli">
    <w:name w:val="Zawartość tabeli"/>
    <w:basedOn w:val="Normalny"/>
    <w:qFormat/>
    <w:pPr>
      <w:widowControl w:val="0"/>
      <w:suppressLineNumbers/>
    </w:pPr>
  </w:style>
  <w:style w:type="paragraph" w:customStyle="1" w:styleId="Tekstwstpniesformatowany">
    <w:name w:val="Tekst wstępnie sformatowany"/>
    <w:basedOn w:val="Normalny"/>
    <w:qFormat/>
    <w:pPr>
      <w:spacing w:after="0"/>
    </w:pPr>
    <w:rPr>
      <w:rFonts w:ascii="Liberation Mono" w:eastAsia="Liberation Mono" w:hAnsi="Liberation Mono" w:cs="Liberation Mono"/>
      <w:sz w:val="20"/>
      <w:szCs w:val="20"/>
    </w:rPr>
  </w:style>
  <w:style w:type="paragraph" w:customStyle="1" w:styleId="Nagwektabeli">
    <w:name w:val="Nagłówek tabeli"/>
    <w:basedOn w:val="Zawartotabeli"/>
    <w:qFormat/>
    <w:pPr>
      <w:jc w:val="center"/>
    </w:pPr>
    <w:rPr>
      <w:b/>
      <w:bCs/>
    </w:rPr>
  </w:style>
  <w:style w:type="table" w:styleId="Tabela-Siatka">
    <w:name w:val="Table Grid"/>
    <w:basedOn w:val="Standardowy"/>
    <w:uiPriority w:val="39"/>
    <w:rsid w:val="00B94F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34335E"/>
    <w:pPr>
      <w:ind w:left="720"/>
      <w:contextualSpacing/>
    </w:pPr>
  </w:style>
  <w:style w:type="paragraph" w:styleId="Tekstprzypisudolnego">
    <w:name w:val="footnote text"/>
    <w:basedOn w:val="Normalny"/>
    <w:link w:val="TekstprzypisudolnegoZnak"/>
    <w:uiPriority w:val="99"/>
    <w:semiHidden/>
    <w:unhideWhenUsed/>
    <w:rsid w:val="00A17CD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17CD2"/>
    <w:rPr>
      <w:rFonts w:ascii="Calibri" w:eastAsia="Lucida Sans Unicode" w:hAnsi="Calibri"/>
      <w:lang w:eastAsia="ar-SA"/>
    </w:rPr>
  </w:style>
  <w:style w:type="character" w:styleId="Odwoanieprzypisudolnego">
    <w:name w:val="footnote reference"/>
    <w:basedOn w:val="Domylnaczcionkaakapitu"/>
    <w:uiPriority w:val="99"/>
    <w:semiHidden/>
    <w:unhideWhenUsed/>
    <w:rsid w:val="00A17CD2"/>
    <w:rPr>
      <w:vertAlign w:val="superscript"/>
    </w:rPr>
  </w:style>
  <w:style w:type="paragraph" w:styleId="NormalnyWeb">
    <w:name w:val="Normal (Web)"/>
    <w:basedOn w:val="Normalny"/>
    <w:uiPriority w:val="99"/>
    <w:semiHidden/>
    <w:unhideWhenUsed/>
    <w:rsid w:val="001F54C9"/>
    <w:pPr>
      <w:suppressAutoHyphens w:val="0"/>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basedOn w:val="Domylnaczcionkaakapitu"/>
    <w:uiPriority w:val="22"/>
    <w:qFormat/>
    <w:rsid w:val="001F54C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786310-5B35-455C-B36F-3625E464C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1236</TotalTime>
  <Pages>16</Pages>
  <Words>6865</Words>
  <Characters>41196</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Piotr Popławski</cp:lastModifiedBy>
  <cp:revision>249</cp:revision>
  <cp:lastPrinted>2025-02-25T12:00:00Z</cp:lastPrinted>
  <dcterms:created xsi:type="dcterms:W3CDTF">2025-10-02T16:29:00Z</dcterms:created>
  <dcterms:modified xsi:type="dcterms:W3CDTF">2026-03-24T12:09:00Z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